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709BF" w14:textId="05C11EF3" w:rsidR="00641203" w:rsidRDefault="00AB3C1E">
      <w:pPr>
        <w:rPr>
          <w:rFonts w:ascii="Linux Biolinum G" w:hAnsi="Linux Biolinum G" w:hint="eastAsia"/>
          <w:color w:val="1C1C1C"/>
        </w:rPr>
      </w:pPr>
      <w:r>
        <w:rPr>
          <w:rFonts w:ascii="Linux Biolinum G" w:hAnsi="Linux Biolinum G"/>
          <w:b/>
          <w:bCs/>
          <w:color w:val="1C1C1C"/>
        </w:rPr>
        <w:t xml:space="preserve">Risk Assessment: Covid-19 </w:t>
      </w:r>
      <w:r w:rsidR="006E7D7E">
        <w:rPr>
          <w:rFonts w:ascii="Linux Biolinum G" w:hAnsi="Linux Biolinum G"/>
          <w:b/>
          <w:bCs/>
          <w:color w:val="1C1C1C"/>
        </w:rPr>
        <w:t xml:space="preserve">– </w:t>
      </w:r>
      <w:r w:rsidR="006E7D7E">
        <w:rPr>
          <w:rFonts w:ascii="Linux Biolinum G" w:hAnsi="Linux Biolinum G"/>
          <w:color w:val="1C1C1C"/>
        </w:rPr>
        <w:t>Artspace</w:t>
      </w:r>
      <w:r>
        <w:rPr>
          <w:rFonts w:ascii="Linux Biolinum G" w:hAnsi="Linux Biolinum G"/>
          <w:color w:val="1C1C1C"/>
        </w:rPr>
        <w:t>,</w:t>
      </w:r>
      <w:r w:rsidR="006E7D7E">
        <w:rPr>
          <w:rFonts w:ascii="Linux Biolinum G" w:hAnsi="Linux Biolinum G"/>
          <w:color w:val="1C1C1C"/>
        </w:rPr>
        <w:t xml:space="preserve"> Eaton House, 1 Eaton Road</w:t>
      </w:r>
      <w:r>
        <w:rPr>
          <w:rFonts w:ascii="Linux Biolinum G" w:hAnsi="Linux Biolinum G"/>
          <w:color w:val="1C1C1C"/>
        </w:rPr>
        <w:t xml:space="preserve"> Coventry, CV1 </w:t>
      </w:r>
      <w:r w:rsidR="006E7D7E">
        <w:rPr>
          <w:rFonts w:ascii="Linux Biolinum G" w:hAnsi="Linux Biolinum G"/>
          <w:color w:val="1C1C1C"/>
        </w:rPr>
        <w:t>2FJ</w:t>
      </w:r>
      <w:r>
        <w:rPr>
          <w:rFonts w:ascii="Linux Biolinum G" w:hAnsi="Linux Biolinum G"/>
          <w:color w:val="1C1C1C"/>
        </w:rPr>
        <w:t xml:space="preserve"> - June 2020</w:t>
      </w:r>
    </w:p>
    <w:p w14:paraId="5CCD16DC" w14:textId="5CA18BE0" w:rsidR="002A65E6" w:rsidRDefault="002A65E6">
      <w:pPr>
        <w:rPr>
          <w:rFonts w:hint="eastAsia"/>
          <w:color w:val="1C1C1C"/>
        </w:rPr>
      </w:pPr>
      <w:r>
        <w:rPr>
          <w:rFonts w:ascii="Linux Biolinum G" w:hAnsi="Linux Biolinum G"/>
          <w:color w:val="1C1C1C"/>
        </w:rPr>
        <w:t xml:space="preserve">Updated </w:t>
      </w:r>
      <w:r w:rsidR="007B2866">
        <w:rPr>
          <w:rFonts w:ascii="Linux Biolinum G" w:hAnsi="Linux Biolinum G"/>
          <w:color w:val="1C1C1C"/>
        </w:rPr>
        <w:t>March 30</w:t>
      </w:r>
      <w:r>
        <w:rPr>
          <w:rFonts w:ascii="Linux Biolinum G" w:hAnsi="Linux Biolinum G"/>
          <w:color w:val="1C1C1C"/>
          <w:vertAlign w:val="superscript"/>
        </w:rPr>
        <w:t>th</w:t>
      </w:r>
      <w:r>
        <w:rPr>
          <w:rFonts w:ascii="Linux Biolinum G" w:hAnsi="Linux Biolinum G"/>
          <w:color w:val="1C1C1C"/>
        </w:rPr>
        <w:t>, 2021</w:t>
      </w:r>
    </w:p>
    <w:p w14:paraId="498DA5A6" w14:textId="77777777" w:rsidR="00641203" w:rsidRDefault="00641203">
      <w:pPr>
        <w:rPr>
          <w:rFonts w:ascii="Linux Biolinum G" w:hAnsi="Linux Biolinum G" w:hint="eastAsia"/>
        </w:rPr>
      </w:pPr>
    </w:p>
    <w:p w14:paraId="5A18B329" w14:textId="77777777" w:rsidR="00641203" w:rsidRDefault="00AB3C1E">
      <w:pPr>
        <w:contextualSpacing/>
        <w:rPr>
          <w:rFonts w:hint="eastAsia"/>
          <w:b/>
          <w:bCs/>
          <w:color w:val="1C1C1C"/>
        </w:rPr>
      </w:pPr>
      <w:r>
        <w:rPr>
          <w:rFonts w:ascii="Linux Biolinum G" w:hAnsi="Linux Biolinum G"/>
          <w:b/>
          <w:bCs/>
          <w:color w:val="1C1C1C"/>
        </w:rPr>
        <w:t>Covid-19 is a new illness that can affect your lungs and airways. Symptoms can be mild, moderate, severe or fatal.</w:t>
      </w:r>
    </w:p>
    <w:p w14:paraId="009E0E48" w14:textId="77777777" w:rsidR="00641203" w:rsidRDefault="00641203">
      <w:pPr>
        <w:rPr>
          <w:rFonts w:hint="eastAsia"/>
          <w:color w:val="1C1C1C"/>
        </w:rPr>
      </w:pPr>
      <w:bookmarkStart w:id="0" w:name="docs-internal-guid-0452dd87-7fff-7369-01"/>
      <w:bookmarkEnd w:id="0"/>
    </w:p>
    <w:tbl>
      <w:tblPr>
        <w:tblW w:w="1530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80"/>
        <w:gridCol w:w="1260"/>
        <w:gridCol w:w="7200"/>
        <w:gridCol w:w="3600"/>
        <w:gridCol w:w="2160"/>
      </w:tblGrid>
      <w:tr w:rsidR="00641203" w14:paraId="07C76286" w14:textId="77777777">
        <w:trPr>
          <w:tblHeader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6803A" w14:textId="77777777" w:rsidR="00641203" w:rsidRDefault="00AB3C1E">
            <w:pPr>
              <w:pStyle w:val="TableContents"/>
              <w:spacing w:line="288" w:lineRule="auto"/>
              <w:ind w:left="90" w:right="80"/>
              <w:rPr>
                <w:rFonts w:ascii="Cambria;serif" w:hAnsi="Cambria;serif" w:hint="eastAsia"/>
                <w:b/>
                <w:bCs/>
                <w:color w:val="1C1C1C"/>
                <w:sz w:val="20"/>
                <w:szCs w:val="20"/>
              </w:rPr>
            </w:pPr>
            <w:r>
              <w:rPr>
                <w:rFonts w:ascii="Cambria;serif" w:hAnsi="Cambria;serif"/>
                <w:b/>
                <w:bCs/>
                <w:color w:val="1C1C1C"/>
                <w:sz w:val="20"/>
                <w:szCs w:val="20"/>
              </w:rPr>
              <w:t>The Hazard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20106" w14:textId="77777777" w:rsidR="00641203" w:rsidRDefault="00AB3C1E">
            <w:pPr>
              <w:pStyle w:val="TableContents"/>
              <w:spacing w:before="57" w:after="57" w:line="288" w:lineRule="auto"/>
              <w:ind w:right="119"/>
              <w:rPr>
                <w:rFonts w:ascii="Cambria;serif" w:hAnsi="Cambria;serif" w:hint="eastAsia"/>
                <w:b/>
                <w:bCs/>
                <w:color w:val="1C1C1C"/>
                <w:sz w:val="20"/>
                <w:szCs w:val="20"/>
              </w:rPr>
            </w:pPr>
            <w:r>
              <w:rPr>
                <w:rFonts w:ascii="Cambria;serif" w:hAnsi="Cambria;serif"/>
                <w:b/>
                <w:bCs/>
                <w:color w:val="1C1C1C"/>
                <w:sz w:val="20"/>
                <w:szCs w:val="20"/>
              </w:rPr>
              <w:t>Who Might be Harmed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DFADA" w14:textId="77777777" w:rsidR="00641203" w:rsidRDefault="00AB3C1E">
            <w:pPr>
              <w:pStyle w:val="TableContents"/>
              <w:spacing w:line="288" w:lineRule="auto"/>
              <w:ind w:right="119"/>
              <w:jc w:val="center"/>
              <w:rPr>
                <w:rFonts w:ascii="Cambria;serif" w:hAnsi="Cambria;serif" w:hint="eastAsia"/>
                <w:b/>
                <w:bCs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b/>
                <w:bCs/>
                <w:color w:val="1C1C1C"/>
                <w:sz w:val="22"/>
                <w:szCs w:val="22"/>
              </w:rPr>
              <w:t>Controls Required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D5576" w14:textId="77777777" w:rsidR="00641203" w:rsidRDefault="00AB3C1E">
            <w:pPr>
              <w:pStyle w:val="TableContents"/>
              <w:spacing w:line="288" w:lineRule="auto"/>
              <w:ind w:right="119"/>
              <w:rPr>
                <w:rFonts w:ascii="Cambria;serif" w:hAnsi="Cambria;serif" w:hint="eastAsia"/>
                <w:b/>
                <w:bCs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b/>
                <w:bCs/>
                <w:color w:val="1C1C1C"/>
                <w:sz w:val="22"/>
                <w:szCs w:val="22"/>
              </w:rPr>
              <w:t>Additional Controls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468A8" w14:textId="77777777" w:rsidR="00641203" w:rsidRDefault="00AB3C1E">
            <w:pPr>
              <w:pStyle w:val="TableContents"/>
              <w:spacing w:line="288" w:lineRule="auto"/>
              <w:ind w:right="119"/>
              <w:rPr>
                <w:rFonts w:ascii="Cambria;serif" w:hAnsi="Cambria;serif" w:hint="eastAsia"/>
                <w:b/>
                <w:bCs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b/>
                <w:bCs/>
                <w:color w:val="1C1C1C"/>
                <w:sz w:val="22"/>
                <w:szCs w:val="22"/>
              </w:rPr>
              <w:t>Action</w:t>
            </w:r>
          </w:p>
          <w:p w14:paraId="326FD83D" w14:textId="77777777" w:rsidR="00641203" w:rsidRDefault="00AB3C1E">
            <w:pPr>
              <w:pStyle w:val="TableContents"/>
              <w:spacing w:line="288" w:lineRule="auto"/>
              <w:ind w:right="119"/>
              <w:rPr>
                <w:rFonts w:ascii="Cambria;serif" w:hAnsi="Cambria;serif" w:hint="eastAsia"/>
                <w:b/>
                <w:bCs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b/>
                <w:bCs/>
                <w:color w:val="1C1C1C"/>
                <w:sz w:val="22"/>
                <w:szCs w:val="22"/>
              </w:rPr>
              <w:t>Who</w:t>
            </w:r>
          </w:p>
        </w:tc>
      </w:tr>
      <w:tr w:rsidR="00641203" w14:paraId="3969043C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B514D" w14:textId="77777777" w:rsidR="00641203" w:rsidRDefault="00641203">
            <w:pPr>
              <w:pStyle w:val="TableContents"/>
              <w:spacing w:line="288" w:lineRule="auto"/>
              <w:ind w:right="119"/>
              <w:rPr>
                <w:rFonts w:ascii="Cambria;serif" w:hAnsi="Cambria;serif" w:hint="eastAsia"/>
              </w:rPr>
            </w:pPr>
          </w:p>
          <w:p w14:paraId="3E0AA74D" w14:textId="77777777" w:rsidR="00641203" w:rsidRDefault="00AB3C1E">
            <w:pPr>
              <w:pStyle w:val="TableContents"/>
              <w:spacing w:line="288" w:lineRule="auto"/>
              <w:ind w:right="119"/>
              <w:rPr>
                <w:rFonts w:hint="eastAsia"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color w:val="1C1C1C"/>
                <w:sz w:val="22"/>
                <w:szCs w:val="22"/>
              </w:rPr>
              <w:t xml:space="preserve">Spread of </w:t>
            </w:r>
            <w:proofErr w:type="spellStart"/>
            <w:r>
              <w:rPr>
                <w:rFonts w:ascii="Cambria;serif" w:hAnsi="Cambria;serif"/>
                <w:color w:val="1C1C1C"/>
                <w:sz w:val="22"/>
                <w:szCs w:val="22"/>
              </w:rPr>
              <w:t>Covid</w:t>
            </w:r>
            <w:proofErr w:type="spellEnd"/>
            <w:r>
              <w:rPr>
                <w:rFonts w:ascii="Cambria;serif" w:hAnsi="Cambria;serif"/>
                <w:color w:val="1C1C1C"/>
                <w:sz w:val="22"/>
                <w:szCs w:val="22"/>
              </w:rPr>
              <w:t>- 19 Virus</w:t>
            </w:r>
          </w:p>
          <w:p w14:paraId="39C114E2" w14:textId="77777777" w:rsidR="00641203" w:rsidRDefault="00AB3C1E">
            <w:pPr>
              <w:pStyle w:val="TableContents"/>
              <w:rPr>
                <w:rFonts w:hint="eastAsia"/>
                <w:color w:val="1C1C1C"/>
                <w:sz w:val="22"/>
                <w:szCs w:val="22"/>
              </w:rPr>
            </w:pPr>
            <w:r>
              <w:rPr>
                <w:color w:val="1C1C1C"/>
                <w:sz w:val="22"/>
                <w:szCs w:val="22"/>
              </w:rPr>
              <w:br/>
            </w:r>
            <w:r>
              <w:rPr>
                <w:color w:val="1C1C1C"/>
                <w:sz w:val="22"/>
                <w:szCs w:val="22"/>
              </w:rPr>
              <w:br/>
            </w:r>
            <w:r>
              <w:rPr>
                <w:color w:val="1C1C1C"/>
                <w:sz w:val="22"/>
                <w:szCs w:val="22"/>
              </w:rPr>
              <w:br/>
            </w:r>
            <w:r>
              <w:rPr>
                <w:color w:val="1C1C1C"/>
                <w:sz w:val="22"/>
                <w:szCs w:val="22"/>
              </w:rPr>
              <w:br/>
            </w:r>
            <w:r>
              <w:rPr>
                <w:color w:val="1C1C1C"/>
                <w:sz w:val="22"/>
                <w:szCs w:val="22"/>
              </w:rPr>
              <w:br/>
            </w:r>
            <w:r>
              <w:rPr>
                <w:color w:val="1C1C1C"/>
                <w:sz w:val="22"/>
                <w:szCs w:val="22"/>
              </w:rPr>
              <w:b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AE8C2" w14:textId="77777777" w:rsidR="00641203" w:rsidRDefault="00AB3C1E">
            <w:pPr>
              <w:pStyle w:val="TableContents"/>
              <w:spacing w:before="171" w:after="171" w:line="288" w:lineRule="auto"/>
              <w:rPr>
                <w:rFonts w:ascii="Linux Biolinum G" w:hAnsi="Linux Biolinum G" w:hint="eastAsia"/>
                <w:color w:val="1C1C1C"/>
                <w:sz w:val="20"/>
                <w:szCs w:val="20"/>
              </w:rPr>
            </w:pPr>
            <w:r>
              <w:rPr>
                <w:rFonts w:ascii="Linux Biolinum G" w:hAnsi="Linux Biolinum G"/>
                <w:color w:val="1C1C1C"/>
                <w:sz w:val="20"/>
                <w:szCs w:val="20"/>
              </w:rPr>
              <w:t>Artists</w:t>
            </w:r>
          </w:p>
          <w:p w14:paraId="37D03F55" w14:textId="77777777" w:rsidR="00641203" w:rsidRDefault="00AB3C1E">
            <w:pPr>
              <w:pStyle w:val="TableContents"/>
              <w:spacing w:before="171" w:after="171" w:line="288" w:lineRule="auto"/>
              <w:rPr>
                <w:rFonts w:ascii="Linux Biolinum G" w:hAnsi="Linux Biolinum G" w:hint="eastAsia"/>
                <w:color w:val="1C1C1C"/>
                <w:sz w:val="20"/>
                <w:szCs w:val="20"/>
              </w:rPr>
            </w:pPr>
            <w:r>
              <w:rPr>
                <w:rFonts w:ascii="Linux Biolinum G" w:hAnsi="Linux Biolinum G"/>
                <w:color w:val="1C1C1C"/>
                <w:sz w:val="20"/>
                <w:szCs w:val="20"/>
              </w:rPr>
              <w:t>Visitors</w:t>
            </w:r>
          </w:p>
          <w:p w14:paraId="4B1A6616" w14:textId="77777777" w:rsidR="00641203" w:rsidRDefault="00AB3C1E">
            <w:pPr>
              <w:pStyle w:val="TableContents"/>
              <w:spacing w:before="171" w:after="171" w:line="288" w:lineRule="auto"/>
              <w:rPr>
                <w:rFonts w:ascii="Linux Biolinum G" w:hAnsi="Linux Biolinum G" w:hint="eastAsia"/>
                <w:color w:val="1C1C1C"/>
                <w:sz w:val="20"/>
                <w:szCs w:val="20"/>
              </w:rPr>
            </w:pPr>
            <w:r>
              <w:rPr>
                <w:rFonts w:ascii="Linux Biolinum G" w:hAnsi="Linux Biolinum G"/>
                <w:color w:val="1C1C1C"/>
                <w:sz w:val="20"/>
                <w:szCs w:val="20"/>
              </w:rPr>
              <w:t>Cleaners</w:t>
            </w:r>
          </w:p>
          <w:p w14:paraId="4ECB3B66" w14:textId="77777777" w:rsidR="00641203" w:rsidRDefault="00AB3C1E">
            <w:pPr>
              <w:pStyle w:val="TableContents"/>
              <w:spacing w:before="171" w:after="171" w:line="288" w:lineRule="auto"/>
              <w:rPr>
                <w:rFonts w:ascii="Linux Biolinum G" w:hAnsi="Linux Biolinum G" w:hint="eastAsia"/>
                <w:color w:val="1C1C1C"/>
                <w:sz w:val="20"/>
                <w:szCs w:val="20"/>
              </w:rPr>
            </w:pPr>
            <w:r>
              <w:rPr>
                <w:rFonts w:ascii="Linux Biolinum G" w:hAnsi="Linux Biolinum G"/>
                <w:color w:val="1C1C1C"/>
                <w:sz w:val="20"/>
                <w:szCs w:val="20"/>
              </w:rPr>
              <w:t>Contractors</w:t>
            </w:r>
          </w:p>
          <w:p w14:paraId="65B296FD" w14:textId="77777777" w:rsidR="00641203" w:rsidRDefault="00AB3C1E">
            <w:pPr>
              <w:pStyle w:val="TableContents"/>
              <w:spacing w:before="171" w:after="171" w:line="288" w:lineRule="auto"/>
              <w:rPr>
                <w:rFonts w:ascii="Linux Biolinum G" w:hAnsi="Linux Biolinum G" w:hint="eastAsia"/>
                <w:color w:val="1C1C1C"/>
                <w:sz w:val="20"/>
                <w:szCs w:val="20"/>
              </w:rPr>
            </w:pPr>
            <w:r>
              <w:rPr>
                <w:rFonts w:ascii="Linux Biolinum G" w:hAnsi="Linux Biolinum G"/>
                <w:color w:val="1C1C1C"/>
                <w:sz w:val="20"/>
                <w:szCs w:val="20"/>
              </w:rPr>
              <w:t xml:space="preserve">Vulnerable groups: </w:t>
            </w:r>
          </w:p>
          <w:p w14:paraId="0F574713" w14:textId="77777777" w:rsidR="00641203" w:rsidRDefault="00AB3C1E">
            <w:pPr>
              <w:pStyle w:val="TableContents"/>
              <w:spacing w:before="57" w:after="57" w:line="288" w:lineRule="auto"/>
              <w:rPr>
                <w:rFonts w:ascii="Linux Biolinum G" w:hAnsi="Linux Biolinum G" w:hint="eastAsia"/>
                <w:color w:val="1C1C1C"/>
                <w:sz w:val="20"/>
                <w:szCs w:val="20"/>
              </w:rPr>
            </w:pPr>
            <w:r>
              <w:rPr>
                <w:rFonts w:ascii="Linux Biolinum G" w:hAnsi="Linux Biolinum G"/>
                <w:color w:val="1C1C1C"/>
                <w:sz w:val="20"/>
                <w:szCs w:val="20"/>
              </w:rPr>
              <w:t>Elderly, Pregnant workers,</w:t>
            </w:r>
          </w:p>
          <w:p w14:paraId="224E4B3E" w14:textId="77777777" w:rsidR="00641203" w:rsidRDefault="00AB3C1E">
            <w:pPr>
              <w:pStyle w:val="TableContents"/>
              <w:spacing w:before="57" w:after="57" w:line="288" w:lineRule="auto"/>
              <w:rPr>
                <w:rFonts w:ascii="Linux Biolinum G" w:hAnsi="Linux Biolinum G" w:hint="eastAsia"/>
                <w:color w:val="1C1C1C"/>
                <w:sz w:val="20"/>
                <w:szCs w:val="20"/>
              </w:rPr>
            </w:pPr>
            <w:r>
              <w:rPr>
                <w:rFonts w:ascii="Linux Biolinum G" w:hAnsi="Linux Biolinum G"/>
                <w:color w:val="1C1C1C"/>
                <w:sz w:val="20"/>
                <w:szCs w:val="20"/>
              </w:rPr>
              <w:t>Those with existing underlying health conditions</w:t>
            </w:r>
          </w:p>
          <w:p w14:paraId="30A94ADD" w14:textId="12C2517D" w:rsidR="00641203" w:rsidRDefault="00AB3C1E">
            <w:pPr>
              <w:pStyle w:val="TableContents"/>
              <w:spacing w:before="57" w:after="57" w:line="288" w:lineRule="auto"/>
              <w:rPr>
                <w:rFonts w:ascii="Linux Biolinum G" w:hAnsi="Linux Biolinum G" w:hint="eastAsia"/>
                <w:color w:val="1C1C1C"/>
                <w:sz w:val="20"/>
                <w:szCs w:val="20"/>
              </w:rPr>
            </w:pPr>
            <w:r>
              <w:rPr>
                <w:rFonts w:ascii="Linux Biolinum G" w:hAnsi="Linux Biolinum G"/>
                <w:color w:val="1C1C1C"/>
                <w:sz w:val="20"/>
                <w:szCs w:val="20"/>
              </w:rPr>
              <w:t>Any</w:t>
            </w:r>
            <w:r w:rsidR="00A30010">
              <w:rPr>
                <w:rFonts w:ascii="Linux Biolinum G" w:hAnsi="Linux Biolinum G"/>
                <w:color w:val="1C1C1C"/>
                <w:sz w:val="20"/>
                <w:szCs w:val="20"/>
              </w:rPr>
              <w:t>o</w:t>
            </w:r>
            <w:r>
              <w:rPr>
                <w:rFonts w:ascii="Linux Biolinum G" w:hAnsi="Linux Biolinum G"/>
                <w:color w:val="1C1C1C"/>
                <w:sz w:val="20"/>
                <w:szCs w:val="20"/>
              </w:rPr>
              <w:t>ne else who physically comes into contact with the building</w:t>
            </w:r>
          </w:p>
          <w:p w14:paraId="69A9C2BF" w14:textId="77777777" w:rsidR="00641203" w:rsidRDefault="00641203">
            <w:pPr>
              <w:pStyle w:val="TableContents"/>
              <w:spacing w:before="57" w:after="57"/>
              <w:rPr>
                <w:rFonts w:ascii="Linux Biolinum G" w:hAnsi="Linux Biolinum G" w:hint="eastAsia"/>
                <w:color w:val="1C1C1C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0F7A6" w14:textId="083C30CD" w:rsidR="00641203" w:rsidRDefault="00AB3C1E">
            <w:pPr>
              <w:pStyle w:val="TableContents"/>
              <w:spacing w:before="114" w:after="114" w:line="288" w:lineRule="auto"/>
              <w:rPr>
                <w:rFonts w:hint="eastAsia"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b/>
                <w:color w:val="1C1C1C"/>
                <w:sz w:val="22"/>
                <w:szCs w:val="22"/>
                <w:u w:val="single"/>
              </w:rPr>
              <w:t>Hand Washing</w:t>
            </w:r>
          </w:p>
          <w:p w14:paraId="2A49621D" w14:textId="77777777" w:rsidR="00641203" w:rsidRDefault="00AB3C1E">
            <w:pPr>
              <w:pStyle w:val="TableContents"/>
              <w:numPr>
                <w:ilvl w:val="0"/>
                <w:numId w:val="1"/>
              </w:numPr>
              <w:tabs>
                <w:tab w:val="left" w:pos="707"/>
              </w:tabs>
              <w:spacing w:line="288" w:lineRule="auto"/>
              <w:rPr>
                <w:rFonts w:hint="eastAsia"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color w:val="1C1C1C"/>
                <w:sz w:val="22"/>
                <w:szCs w:val="22"/>
              </w:rPr>
              <w:t>Hand washing facilities with soap and water in place.</w:t>
            </w:r>
          </w:p>
          <w:p w14:paraId="5C45BEF6" w14:textId="77777777" w:rsidR="00641203" w:rsidRDefault="00AB3C1E">
            <w:pPr>
              <w:pStyle w:val="TableContents"/>
              <w:numPr>
                <w:ilvl w:val="0"/>
                <w:numId w:val="1"/>
              </w:numPr>
              <w:tabs>
                <w:tab w:val="left" w:pos="707"/>
              </w:tabs>
              <w:spacing w:line="288" w:lineRule="auto"/>
              <w:rPr>
                <w:rFonts w:ascii="Cambria;serif" w:hAnsi="Cambria;serif" w:hint="eastAsia"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color w:val="1C1C1C"/>
                <w:sz w:val="22"/>
                <w:szCs w:val="22"/>
              </w:rPr>
              <w:t>Stringent hand washing instructions.</w:t>
            </w:r>
          </w:p>
          <w:p w14:paraId="7ABBC7B1" w14:textId="77777777" w:rsidR="00641203" w:rsidRDefault="00AB3C1E">
            <w:pPr>
              <w:pStyle w:val="TableContents"/>
              <w:numPr>
                <w:ilvl w:val="0"/>
                <w:numId w:val="1"/>
              </w:numPr>
              <w:tabs>
                <w:tab w:val="left" w:pos="707"/>
              </w:tabs>
              <w:spacing w:line="331" w:lineRule="auto"/>
              <w:rPr>
                <w:rFonts w:ascii="Cambria;serif" w:hAnsi="Cambria;serif" w:hint="eastAsia"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color w:val="1C1C1C"/>
                <w:sz w:val="22"/>
                <w:szCs w:val="22"/>
              </w:rPr>
              <w:t>Drying of hands with disposable paper towels.</w:t>
            </w:r>
          </w:p>
          <w:p w14:paraId="10E8D9D3" w14:textId="77777777" w:rsidR="00641203" w:rsidRDefault="00AB3C1E">
            <w:pPr>
              <w:pStyle w:val="TableContents"/>
              <w:numPr>
                <w:ilvl w:val="0"/>
                <w:numId w:val="1"/>
              </w:numPr>
              <w:tabs>
                <w:tab w:val="left" w:pos="707"/>
              </w:tabs>
              <w:spacing w:line="288" w:lineRule="auto"/>
              <w:rPr>
                <w:rFonts w:ascii="Cambria;serif" w:hAnsi="Cambria;serif" w:hint="eastAsia"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color w:val="1C1C1C"/>
                <w:sz w:val="22"/>
                <w:szCs w:val="22"/>
              </w:rPr>
              <w:t>Building users encouraged to protect the skin by applying emollient cream regularly</w:t>
            </w:r>
          </w:p>
          <w:p w14:paraId="4FF92554" w14:textId="15066FBA" w:rsidR="00641203" w:rsidRDefault="00AB3C1E">
            <w:pPr>
              <w:pStyle w:val="TableContents"/>
              <w:numPr>
                <w:ilvl w:val="0"/>
                <w:numId w:val="1"/>
              </w:numPr>
              <w:tabs>
                <w:tab w:val="left" w:pos="707"/>
              </w:tabs>
              <w:spacing w:line="288" w:lineRule="auto"/>
              <w:rPr>
                <w:rFonts w:ascii="Cambria;serif" w:hAnsi="Cambria;serif" w:hint="eastAsia"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color w:val="1C1C1C"/>
                <w:sz w:val="22"/>
                <w:szCs w:val="22"/>
              </w:rPr>
              <w:t>Gel sanitizers in areas where washing facilities not available</w:t>
            </w:r>
            <w:r w:rsidR="004B312D">
              <w:rPr>
                <w:rFonts w:ascii="Cambria;serif" w:hAnsi="Cambria;serif"/>
                <w:color w:val="1C1C1C"/>
                <w:sz w:val="22"/>
                <w:szCs w:val="22"/>
              </w:rPr>
              <w:t xml:space="preserve"> (Sanitizer is not a substitute for hand washing although it is useful in the interim between hand washing or where hand washing is not possible.)</w:t>
            </w:r>
          </w:p>
          <w:p w14:paraId="2419F1C4" w14:textId="77777777" w:rsidR="00641203" w:rsidRDefault="00AB3C1E">
            <w:pPr>
              <w:pStyle w:val="TableContents"/>
              <w:numPr>
                <w:ilvl w:val="0"/>
                <w:numId w:val="1"/>
              </w:numPr>
              <w:tabs>
                <w:tab w:val="left" w:pos="707"/>
              </w:tabs>
              <w:spacing w:line="288" w:lineRule="auto"/>
              <w:rPr>
                <w:rFonts w:ascii="Cambria;serif" w:hAnsi="Cambria;serif" w:hint="eastAsia"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color w:val="1C1C1C"/>
                <w:sz w:val="22"/>
                <w:szCs w:val="22"/>
              </w:rPr>
              <w:t>Sanitizer station on sign in and out</w:t>
            </w:r>
          </w:p>
          <w:p w14:paraId="125CB569" w14:textId="77777777" w:rsidR="00641203" w:rsidRDefault="00AB3C1E">
            <w:pPr>
              <w:pStyle w:val="TableContents"/>
              <w:numPr>
                <w:ilvl w:val="0"/>
                <w:numId w:val="1"/>
              </w:numPr>
              <w:tabs>
                <w:tab w:val="left" w:pos="707"/>
              </w:tabs>
              <w:spacing w:line="288" w:lineRule="auto"/>
              <w:rPr>
                <w:rFonts w:ascii="Cambria;serif" w:hAnsi="Cambria;serif" w:hint="eastAsia"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color w:val="1C1C1C"/>
                <w:sz w:val="22"/>
                <w:szCs w:val="22"/>
              </w:rPr>
              <w:t>Coughing, sneezing, tissue disposal</w:t>
            </w:r>
          </w:p>
          <w:p w14:paraId="09A84262" w14:textId="77777777" w:rsidR="00641203" w:rsidRDefault="00AB3C1E">
            <w:pPr>
              <w:pStyle w:val="TableContents"/>
              <w:spacing w:after="226"/>
              <w:rPr>
                <w:rFonts w:hint="eastAsia"/>
                <w:color w:val="1C1C1C"/>
                <w:sz w:val="22"/>
                <w:szCs w:val="22"/>
              </w:rPr>
            </w:pPr>
            <w:r>
              <w:rPr>
                <w:color w:val="1C1C1C"/>
                <w:sz w:val="22"/>
                <w:szCs w:val="22"/>
              </w:rPr>
              <w:br/>
            </w:r>
            <w:r>
              <w:rPr>
                <w:rFonts w:ascii="Cambria;serif" w:hAnsi="Cambria;serif"/>
                <w:b/>
                <w:color w:val="1C1C1C"/>
                <w:sz w:val="22"/>
                <w:szCs w:val="22"/>
                <w:u w:val="single"/>
              </w:rPr>
              <w:t>Kitchen Area, Toilets and Sign-in</w:t>
            </w:r>
          </w:p>
          <w:p w14:paraId="170756C9" w14:textId="3CC60F29" w:rsidR="00641203" w:rsidRDefault="00AB3C1E">
            <w:pPr>
              <w:pStyle w:val="TableContents"/>
              <w:spacing w:line="288" w:lineRule="auto"/>
              <w:rPr>
                <w:rFonts w:ascii="Cambria;serif" w:hAnsi="Cambria;serif" w:hint="eastAsia"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color w:val="1C1C1C"/>
                <w:sz w:val="22"/>
                <w:szCs w:val="22"/>
              </w:rPr>
              <w:t>Clearly displayed instructions on hygiene, cleaning, hand washing and social distancing.</w:t>
            </w:r>
          </w:p>
          <w:p w14:paraId="154060E1" w14:textId="3994EC3C" w:rsidR="00722D58" w:rsidRDefault="00722D58">
            <w:pPr>
              <w:pStyle w:val="TableContents"/>
              <w:spacing w:line="288" w:lineRule="auto"/>
              <w:rPr>
                <w:rFonts w:hint="eastAsia"/>
                <w:color w:val="1C1C1C"/>
                <w:sz w:val="22"/>
                <w:szCs w:val="22"/>
              </w:rPr>
            </w:pPr>
            <w:r>
              <w:rPr>
                <w:color w:val="1C1C1C"/>
                <w:sz w:val="22"/>
                <w:szCs w:val="22"/>
              </w:rPr>
              <w:t>Building users and visitors encouraged to use their own pens to sign in where possible. Change/sanitize pens kept at sign in desk regularly.</w:t>
            </w:r>
          </w:p>
          <w:p w14:paraId="0F9924CE" w14:textId="77777777" w:rsidR="00641203" w:rsidRDefault="00AB3C1E">
            <w:pPr>
              <w:pStyle w:val="TableContents"/>
              <w:spacing w:before="114" w:after="114" w:line="288" w:lineRule="auto"/>
              <w:rPr>
                <w:rFonts w:ascii="Cambria;serif" w:hAnsi="Cambria;serif" w:hint="eastAsia"/>
                <w:b/>
                <w:color w:val="1C1C1C"/>
                <w:sz w:val="22"/>
                <w:szCs w:val="22"/>
                <w:u w:val="single"/>
              </w:rPr>
            </w:pPr>
            <w:r>
              <w:rPr>
                <w:rFonts w:ascii="Cambria;serif" w:hAnsi="Cambria;serif"/>
                <w:b/>
                <w:color w:val="1C1C1C"/>
                <w:sz w:val="22"/>
                <w:szCs w:val="22"/>
                <w:u w:val="single"/>
              </w:rPr>
              <w:t>Cleaning</w:t>
            </w:r>
          </w:p>
          <w:p w14:paraId="0125A6C4" w14:textId="77777777" w:rsidR="00641203" w:rsidRDefault="00AB3C1E">
            <w:pPr>
              <w:pStyle w:val="TableContents"/>
              <w:spacing w:line="288" w:lineRule="auto"/>
              <w:rPr>
                <w:rFonts w:ascii="Cambria;serif" w:hAnsi="Cambria;serif" w:hint="eastAsia"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color w:val="1C1C1C"/>
                <w:sz w:val="22"/>
                <w:szCs w:val="22"/>
              </w:rPr>
              <w:t xml:space="preserve">Frequent and regular cleaning and disinfecting objects and surfaces that are touched regularly particularly in areas of high use such as door </w:t>
            </w:r>
            <w:r>
              <w:rPr>
                <w:rFonts w:ascii="Cambria;serif" w:hAnsi="Cambria;serif"/>
                <w:color w:val="1C1C1C"/>
                <w:sz w:val="22"/>
                <w:szCs w:val="22"/>
              </w:rPr>
              <w:lastRenderedPageBreak/>
              <w:t>handles, light switches, reception area using appropriate cleaning products and methods.</w:t>
            </w:r>
          </w:p>
          <w:p w14:paraId="1C7B5BF6" w14:textId="77777777" w:rsidR="00641203" w:rsidRDefault="00AB3C1E">
            <w:pPr>
              <w:pStyle w:val="TableContents"/>
              <w:spacing w:before="114" w:after="114" w:line="288" w:lineRule="auto"/>
              <w:rPr>
                <w:rFonts w:hint="eastAsia"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b/>
                <w:color w:val="1C1C1C"/>
                <w:sz w:val="22"/>
                <w:szCs w:val="22"/>
                <w:u w:val="single"/>
              </w:rPr>
              <w:t>Social Distancing</w:t>
            </w:r>
          </w:p>
          <w:p w14:paraId="4383AD08" w14:textId="226ADAF5" w:rsidR="00641203" w:rsidRDefault="00AB3C1E">
            <w:pPr>
              <w:pStyle w:val="TableContents"/>
              <w:spacing w:line="288" w:lineRule="auto"/>
              <w:rPr>
                <w:rFonts w:ascii="Cambria;serif" w:hAnsi="Cambria;serif" w:hint="eastAsia"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color w:val="1C1C1C"/>
                <w:sz w:val="22"/>
                <w:szCs w:val="22"/>
              </w:rPr>
              <w:t>Social Distancing -Reducing the number of persons in any work area to comply with the new 1-metre+ (3.5 foot) gap recommended by the Public Health Agency</w:t>
            </w:r>
            <w:r w:rsidR="00884B41">
              <w:rPr>
                <w:rFonts w:ascii="Cambria;serif" w:hAnsi="Cambria;serif"/>
                <w:color w:val="1C1C1C"/>
                <w:sz w:val="22"/>
                <w:szCs w:val="22"/>
              </w:rPr>
              <w:t xml:space="preserve">. Maintain a 2 </w:t>
            </w:r>
            <w:proofErr w:type="spellStart"/>
            <w:r w:rsidR="00884B41">
              <w:rPr>
                <w:rFonts w:ascii="Cambria;serif" w:hAnsi="Cambria;serif"/>
                <w:color w:val="1C1C1C"/>
                <w:sz w:val="22"/>
                <w:szCs w:val="22"/>
              </w:rPr>
              <w:t>metre</w:t>
            </w:r>
            <w:proofErr w:type="spellEnd"/>
            <w:r w:rsidR="00884B41">
              <w:rPr>
                <w:rFonts w:ascii="Cambria;serif" w:hAnsi="Cambria;serif"/>
                <w:color w:val="1C1C1C"/>
                <w:sz w:val="22"/>
                <w:szCs w:val="22"/>
              </w:rPr>
              <w:t xml:space="preserve"> distance between individuals wherever possible – if this is not possible, a minimum of 1 </w:t>
            </w:r>
            <w:proofErr w:type="spellStart"/>
            <w:r w:rsidR="00884B41">
              <w:rPr>
                <w:rFonts w:ascii="Cambria;serif" w:hAnsi="Cambria;serif"/>
                <w:color w:val="1C1C1C"/>
                <w:sz w:val="22"/>
                <w:szCs w:val="22"/>
              </w:rPr>
              <w:t>metre</w:t>
            </w:r>
            <w:proofErr w:type="spellEnd"/>
            <w:r w:rsidR="00884B41">
              <w:rPr>
                <w:rFonts w:ascii="Cambria;serif" w:hAnsi="Cambria;serif"/>
                <w:color w:val="1C1C1C"/>
                <w:sz w:val="22"/>
                <w:szCs w:val="22"/>
              </w:rPr>
              <w:t xml:space="preserve"> is recommended. </w:t>
            </w:r>
          </w:p>
          <w:p w14:paraId="2D91E7E2" w14:textId="77777777" w:rsidR="00641203" w:rsidRDefault="007B2866">
            <w:pPr>
              <w:pStyle w:val="TableContents"/>
              <w:spacing w:line="288" w:lineRule="auto"/>
              <w:rPr>
                <w:rFonts w:hint="eastAsia"/>
              </w:rPr>
            </w:pPr>
            <w:hyperlink r:id="rId6">
              <w:r w:rsidR="00AB3C1E">
                <w:rPr>
                  <w:rStyle w:val="InternetLink"/>
                  <w:rFonts w:ascii="Cambria;serif" w:hAnsi="Cambria;serif"/>
                  <w:color w:val="1C1C1C"/>
                  <w:sz w:val="22"/>
                  <w:szCs w:val="22"/>
                </w:rPr>
                <w:t>https://www.publichealth.hscni.net/news/covid-19-coronavirus</w:t>
              </w:r>
            </w:hyperlink>
            <w:r w:rsidR="00AB3C1E">
              <w:rPr>
                <w:color w:val="1C1C1C"/>
                <w:sz w:val="22"/>
                <w:szCs w:val="22"/>
              </w:rPr>
              <w:t> </w:t>
            </w:r>
          </w:p>
          <w:p w14:paraId="51798E56" w14:textId="77777777" w:rsidR="00641203" w:rsidRDefault="007B2866">
            <w:pPr>
              <w:pStyle w:val="TableContents"/>
              <w:spacing w:line="288" w:lineRule="auto"/>
              <w:rPr>
                <w:rFonts w:hint="eastAsia"/>
              </w:rPr>
            </w:pPr>
            <w:hyperlink r:id="rId7">
              <w:r w:rsidR="00AB3C1E">
                <w:rPr>
                  <w:rStyle w:val="InternetLink"/>
                  <w:rFonts w:ascii="Cambria;serif" w:hAnsi="Cambria;serif"/>
                  <w:color w:val="1C1C1C"/>
                  <w:sz w:val="22"/>
                  <w:szCs w:val="22"/>
                </w:rPr>
                <w:t>https://www.gov.uk/government/publications/covid-19-guidance-on-social-distancing-and-for-vulnerable-people</w:t>
              </w:r>
            </w:hyperlink>
          </w:p>
          <w:p w14:paraId="3F564CCA" w14:textId="736BD27B" w:rsidR="00641203" w:rsidRDefault="00AB3C1E">
            <w:pPr>
              <w:pStyle w:val="TableContents"/>
              <w:spacing w:before="114" w:after="114" w:line="288" w:lineRule="auto"/>
              <w:rPr>
                <w:rFonts w:ascii="Cambria;serif" w:hAnsi="Cambria;serif" w:hint="eastAsia"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color w:val="1C1C1C"/>
                <w:sz w:val="22"/>
                <w:szCs w:val="22"/>
              </w:rPr>
              <w:t>Manage occupancy levels to enable social distancing.</w:t>
            </w:r>
            <w:r w:rsidR="004042E8">
              <w:rPr>
                <w:rFonts w:ascii="Cambria;serif" w:hAnsi="Cambria;serif"/>
                <w:color w:val="1C1C1C"/>
                <w:sz w:val="22"/>
                <w:szCs w:val="22"/>
              </w:rPr>
              <w:t xml:space="preserve"> </w:t>
            </w:r>
          </w:p>
          <w:p w14:paraId="0A76B3B8" w14:textId="08D55036" w:rsidR="004042E8" w:rsidRDefault="004042E8">
            <w:pPr>
              <w:pStyle w:val="TableContents"/>
              <w:spacing w:before="114" w:after="114" w:line="288" w:lineRule="auto"/>
              <w:rPr>
                <w:rFonts w:hint="eastAsia"/>
                <w:color w:val="1C1C1C"/>
              </w:rPr>
            </w:pPr>
            <w:r>
              <w:rPr>
                <w:color w:val="1C1C1C"/>
              </w:rPr>
              <w:t>Provide studio holders with a Visitor Policy for their guests.</w:t>
            </w:r>
          </w:p>
          <w:p w14:paraId="3E0B624C" w14:textId="783D12F3" w:rsidR="002A65E6" w:rsidRDefault="002A65E6">
            <w:pPr>
              <w:pStyle w:val="TableContents"/>
              <w:spacing w:before="114" w:after="114" w:line="288" w:lineRule="auto"/>
              <w:rPr>
                <w:rFonts w:hint="eastAsia"/>
                <w:color w:val="1C1C1C"/>
              </w:rPr>
            </w:pPr>
            <w:r>
              <w:rPr>
                <w:color w:val="1C1C1C"/>
              </w:rPr>
              <w:t>Visitor Policy Update 05/01/21 – Artspace now asks that each studio holder may only admit 1 visitor at a time from own household or support bubble. In the event of hosting a visitor for work reasons, studio holders are asked to seek advice and further risk assessment from Lauryn and Mindy first.</w:t>
            </w:r>
          </w:p>
          <w:p w14:paraId="5D806ADC" w14:textId="19AD72BB" w:rsidR="00B01C2F" w:rsidRDefault="00371248">
            <w:pPr>
              <w:pStyle w:val="TableContents"/>
              <w:spacing w:before="114" w:after="114" w:line="288" w:lineRule="auto"/>
              <w:rPr>
                <w:rFonts w:hint="eastAsia"/>
                <w:color w:val="1C1C1C"/>
              </w:rPr>
            </w:pPr>
            <w:r>
              <w:rPr>
                <w:color w:val="1C1C1C"/>
              </w:rPr>
              <w:t>Encourage studio holders and visitors to wear a mask in communal areas of the building</w:t>
            </w:r>
            <w:r w:rsidR="002A65E6">
              <w:rPr>
                <w:color w:val="1C1C1C"/>
              </w:rPr>
              <w:t xml:space="preserve"> – this includes kitchens, corridors, and toilets.</w:t>
            </w:r>
          </w:p>
          <w:p w14:paraId="0DD33CA8" w14:textId="7BCAAF5A" w:rsidR="00BB2F9B" w:rsidRDefault="00BB2F9B">
            <w:pPr>
              <w:pStyle w:val="TableContents"/>
              <w:spacing w:before="114" w:after="114" w:line="288" w:lineRule="auto"/>
              <w:rPr>
                <w:rFonts w:hint="eastAsia"/>
                <w:color w:val="1C1C1C"/>
              </w:rPr>
            </w:pPr>
          </w:p>
          <w:p w14:paraId="39536ADA" w14:textId="77777777" w:rsidR="00BB2F9B" w:rsidRDefault="00BB2F9B" w:rsidP="00BB2F9B">
            <w:pPr>
              <w:pStyle w:val="TableContents"/>
              <w:spacing w:before="114" w:after="114" w:line="288" w:lineRule="auto"/>
              <w:rPr>
                <w:rFonts w:hint="eastAsia"/>
                <w:b/>
                <w:bCs/>
                <w:color w:val="1C1C1C"/>
                <w:u w:val="single"/>
              </w:rPr>
            </w:pPr>
            <w:r>
              <w:rPr>
                <w:b/>
                <w:bCs/>
                <w:color w:val="1C1C1C"/>
                <w:u w:val="single"/>
              </w:rPr>
              <w:t>Co-habiting Spaces (including Offices)</w:t>
            </w:r>
          </w:p>
          <w:p w14:paraId="50370FCD" w14:textId="77777777" w:rsidR="00BB2F9B" w:rsidRDefault="00BB2F9B" w:rsidP="00BB2F9B">
            <w:pPr>
              <w:pStyle w:val="TableContents"/>
              <w:spacing w:before="114" w:after="114" w:line="288" w:lineRule="auto"/>
              <w:rPr>
                <w:rFonts w:hint="eastAsia"/>
                <w:color w:val="1C1C1C"/>
              </w:rPr>
            </w:pPr>
            <w:r>
              <w:rPr>
                <w:color w:val="1C1C1C"/>
              </w:rPr>
              <w:t xml:space="preserve">In the event of sharing spaces or hosting visitors to their studios, studio holders and staff are encouraged to open windows to increase ventilation/airflow and consider the use of masks. </w:t>
            </w:r>
          </w:p>
          <w:p w14:paraId="6B6606CF" w14:textId="77777777" w:rsidR="00BB2F9B" w:rsidRPr="00E8174C" w:rsidRDefault="00BB2F9B" w:rsidP="00BB2F9B">
            <w:pPr>
              <w:pStyle w:val="TableContents"/>
              <w:spacing w:before="114" w:after="114" w:line="288" w:lineRule="auto"/>
              <w:rPr>
                <w:rFonts w:hint="eastAsia"/>
                <w:color w:val="1C1C1C"/>
              </w:rPr>
            </w:pPr>
            <w:r>
              <w:rPr>
                <w:color w:val="1C1C1C"/>
              </w:rPr>
              <w:lastRenderedPageBreak/>
              <w:t xml:space="preserve">Where possible, maintain a 2 </w:t>
            </w:r>
            <w:proofErr w:type="spellStart"/>
            <w:r>
              <w:rPr>
                <w:color w:val="1C1C1C"/>
              </w:rPr>
              <w:t>metre</w:t>
            </w:r>
            <w:proofErr w:type="spellEnd"/>
            <w:r>
              <w:rPr>
                <w:color w:val="1C1C1C"/>
              </w:rPr>
              <w:t xml:space="preserve"> distance within shared space.</w:t>
            </w:r>
          </w:p>
          <w:p w14:paraId="60C54C38" w14:textId="77777777" w:rsidR="00EF11B3" w:rsidRDefault="00EF11B3">
            <w:pPr>
              <w:pStyle w:val="TableContents"/>
              <w:spacing w:before="57" w:after="57" w:line="288" w:lineRule="auto"/>
              <w:rPr>
                <w:rFonts w:ascii="Cambria;serif" w:hAnsi="Cambria;serif" w:hint="eastAsia"/>
                <w:b/>
                <w:color w:val="1C1C1C"/>
                <w:sz w:val="22"/>
                <w:szCs w:val="22"/>
                <w:u w:val="single"/>
              </w:rPr>
            </w:pPr>
          </w:p>
          <w:p w14:paraId="6CCCA929" w14:textId="567850EC" w:rsidR="00641203" w:rsidRDefault="00AB3C1E">
            <w:pPr>
              <w:pStyle w:val="TableContents"/>
              <w:spacing w:before="57" w:after="57" w:line="288" w:lineRule="auto"/>
              <w:rPr>
                <w:rFonts w:hint="eastAsia"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b/>
                <w:color w:val="1C1C1C"/>
                <w:sz w:val="22"/>
                <w:szCs w:val="22"/>
                <w:u w:val="single"/>
              </w:rPr>
              <w:t>Maintain records</w:t>
            </w:r>
          </w:p>
          <w:p w14:paraId="02828A8D" w14:textId="77777777" w:rsidR="00641203" w:rsidRDefault="00AB3C1E">
            <w:pPr>
              <w:pStyle w:val="TableContents"/>
              <w:spacing w:line="288" w:lineRule="auto"/>
              <w:rPr>
                <w:rFonts w:ascii="Cambria;serif" w:hAnsi="Cambria;serif" w:hint="eastAsia"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color w:val="1C1C1C"/>
                <w:sz w:val="22"/>
                <w:szCs w:val="22"/>
              </w:rPr>
              <w:t>Ensure everyone signs in and out of building.</w:t>
            </w:r>
          </w:p>
          <w:p w14:paraId="714BEB83" w14:textId="77777777" w:rsidR="00EF11B3" w:rsidRDefault="00EF11B3">
            <w:pPr>
              <w:pStyle w:val="TableContents"/>
              <w:spacing w:before="57" w:after="57" w:line="288" w:lineRule="auto"/>
              <w:rPr>
                <w:rFonts w:ascii="Cambria;serif" w:hAnsi="Cambria;serif" w:hint="eastAsia"/>
                <w:b/>
                <w:color w:val="1C1C1C"/>
                <w:sz w:val="22"/>
                <w:szCs w:val="22"/>
                <w:u w:val="single"/>
              </w:rPr>
            </w:pPr>
          </w:p>
          <w:p w14:paraId="6509F20D" w14:textId="0C09DC0F" w:rsidR="00641203" w:rsidRDefault="00AB3C1E">
            <w:pPr>
              <w:pStyle w:val="TableContents"/>
              <w:spacing w:before="57" w:after="57" w:line="288" w:lineRule="auto"/>
              <w:rPr>
                <w:rFonts w:hint="eastAsia"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b/>
                <w:color w:val="1C1C1C"/>
                <w:sz w:val="22"/>
                <w:szCs w:val="22"/>
                <w:u w:val="single"/>
              </w:rPr>
              <w:t>Personal items</w:t>
            </w:r>
          </w:p>
          <w:p w14:paraId="4997CAB8" w14:textId="77777777" w:rsidR="00641203" w:rsidRDefault="00AB3C1E">
            <w:pPr>
              <w:pStyle w:val="TableContents"/>
              <w:spacing w:line="288" w:lineRule="auto"/>
              <w:rPr>
                <w:rFonts w:ascii="Cambria;serif" w:hAnsi="Cambria;serif" w:hint="eastAsia"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color w:val="1C1C1C"/>
                <w:sz w:val="22"/>
                <w:szCs w:val="22"/>
              </w:rPr>
              <w:t>Ensure all personal items are not shared and are stored safely. Avoid sharing of materials, documents, etc.</w:t>
            </w:r>
          </w:p>
          <w:p w14:paraId="20040BBD" w14:textId="5AF9C885" w:rsidR="00EF11B3" w:rsidRDefault="004752F8">
            <w:pPr>
              <w:pStyle w:val="TableContents"/>
              <w:spacing w:before="114" w:after="114" w:line="288" w:lineRule="auto"/>
              <w:rPr>
                <w:rFonts w:ascii="Cambria;serif" w:hAnsi="Cambria;serif"/>
                <w:b/>
                <w:color w:val="1C1C1C"/>
                <w:sz w:val="22"/>
                <w:szCs w:val="22"/>
                <w:u w:val="single"/>
              </w:rPr>
            </w:pPr>
            <w:r>
              <w:rPr>
                <w:rFonts w:ascii="Cambria;serif" w:hAnsi="Cambria;serif"/>
                <w:b/>
                <w:color w:val="1C1C1C"/>
                <w:sz w:val="22"/>
                <w:szCs w:val="22"/>
                <w:u w:val="single"/>
              </w:rPr>
              <w:t>Lateral Flow Testing</w:t>
            </w:r>
            <w:r w:rsidR="002408EC">
              <w:rPr>
                <w:rFonts w:ascii="Cambria;serif" w:hAnsi="Cambria;serif"/>
                <w:b/>
                <w:color w:val="1C1C1C"/>
                <w:sz w:val="22"/>
                <w:szCs w:val="22"/>
                <w:u w:val="single"/>
              </w:rPr>
              <w:t xml:space="preserve"> </w:t>
            </w:r>
          </w:p>
          <w:p w14:paraId="04D39961" w14:textId="50BA89E8" w:rsidR="004752F8" w:rsidRDefault="004752F8">
            <w:pPr>
              <w:pStyle w:val="TableContents"/>
              <w:spacing w:before="114" w:after="114" w:line="288" w:lineRule="auto"/>
              <w:rPr>
                <w:rFonts w:ascii="Cambria;serif" w:hAnsi="Cambria;serif"/>
                <w:bCs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bCs/>
                <w:color w:val="1C1C1C"/>
                <w:sz w:val="22"/>
                <w:szCs w:val="22"/>
              </w:rPr>
              <w:t xml:space="preserve">All building users are encouraged to access community lateral flow testing as frequently as possible (ideally twice weekly), particularly if they are sharing office or studio space with others. </w:t>
            </w:r>
            <w:r w:rsidR="002408EC">
              <w:rPr>
                <w:rFonts w:ascii="Cambria;serif" w:hAnsi="Cambria;serif"/>
                <w:bCs/>
                <w:color w:val="1C1C1C"/>
                <w:sz w:val="22"/>
                <w:szCs w:val="22"/>
              </w:rPr>
              <w:t xml:space="preserve">Lateral flow testing can help to identify asymptomatic carriers of Covid-19 who may otherwise be unaware they are spreading the virus. </w:t>
            </w:r>
          </w:p>
          <w:p w14:paraId="75F04C20" w14:textId="1581134E" w:rsidR="004752F8" w:rsidRDefault="004752F8">
            <w:pPr>
              <w:pStyle w:val="TableContents"/>
              <w:spacing w:before="114" w:after="114" w:line="288" w:lineRule="auto"/>
              <w:rPr>
                <w:rFonts w:ascii="Cambria;serif" w:hAnsi="Cambria;serif"/>
                <w:bCs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bCs/>
                <w:color w:val="1C1C1C"/>
                <w:sz w:val="22"/>
                <w:szCs w:val="22"/>
              </w:rPr>
              <w:t>The nearest</w:t>
            </w:r>
            <w:r w:rsidR="002408EC">
              <w:rPr>
                <w:rFonts w:ascii="Cambria;serif" w:hAnsi="Cambria;serif"/>
                <w:bCs/>
                <w:color w:val="1C1C1C"/>
                <w:sz w:val="22"/>
                <w:szCs w:val="22"/>
              </w:rPr>
              <w:t xml:space="preserve"> community testing</w:t>
            </w:r>
            <w:r>
              <w:rPr>
                <w:rFonts w:ascii="Cambria;serif" w:hAnsi="Cambria;serif"/>
                <w:bCs/>
                <w:color w:val="1C1C1C"/>
                <w:sz w:val="22"/>
                <w:szCs w:val="22"/>
              </w:rPr>
              <w:t xml:space="preserve"> site to Eaton House is at Coventry Transport Museum.</w:t>
            </w:r>
          </w:p>
          <w:p w14:paraId="3C22BD6A" w14:textId="414C6FD0" w:rsidR="002408EC" w:rsidRPr="002408EC" w:rsidRDefault="002408EC">
            <w:pPr>
              <w:pStyle w:val="TableContents"/>
              <w:spacing w:before="114" w:after="114" w:line="288" w:lineRule="auto"/>
              <w:rPr>
                <w:rFonts w:ascii="Cambria;serif" w:hAnsi="Cambria;serif"/>
                <w:bCs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bCs/>
                <w:color w:val="1C1C1C"/>
                <w:sz w:val="22"/>
                <w:szCs w:val="22"/>
              </w:rPr>
              <w:t xml:space="preserve">More information and locations of community testing sites can be found here: </w:t>
            </w:r>
            <w:hyperlink r:id="rId8" w:history="1">
              <w:r w:rsidRPr="00C36CF2">
                <w:rPr>
                  <w:rStyle w:val="Hyperlink"/>
                  <w:rFonts w:ascii="Cambria;serif" w:hAnsi="Cambria;serif" w:hint="eastAsia"/>
                  <w:bCs/>
                  <w:sz w:val="22"/>
                  <w:szCs w:val="22"/>
                </w:rPr>
                <w:t>https://www.coventry.gov.uk/coronavirus</w:t>
              </w:r>
            </w:hyperlink>
          </w:p>
          <w:p w14:paraId="27DA5DA9" w14:textId="2CDDD7AA" w:rsidR="004752F8" w:rsidRDefault="004752F8">
            <w:pPr>
              <w:pStyle w:val="TableContents"/>
              <w:spacing w:before="114" w:after="114" w:line="288" w:lineRule="auto"/>
              <w:rPr>
                <w:rFonts w:ascii="Cambria;serif" w:hAnsi="Cambria;serif"/>
                <w:bCs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bCs/>
                <w:color w:val="1C1C1C"/>
                <w:sz w:val="22"/>
                <w:szCs w:val="22"/>
              </w:rPr>
              <w:t xml:space="preserve">In the event of a lateral flow test producing a positive result the individual must isolate and seek a PCR test immediately: </w:t>
            </w:r>
            <w:hyperlink r:id="rId9" w:history="1">
              <w:r w:rsidRPr="00C36CF2">
                <w:rPr>
                  <w:rStyle w:val="Hyperlink"/>
                  <w:rFonts w:ascii="Cambria;serif" w:hAnsi="Cambria;serif" w:hint="eastAsia"/>
                  <w:bCs/>
                  <w:sz w:val="22"/>
                  <w:szCs w:val="22"/>
                </w:rPr>
                <w:t>https://www.gov.uk/get-coronavirus-test</w:t>
              </w:r>
            </w:hyperlink>
          </w:p>
          <w:p w14:paraId="358CEF4B" w14:textId="227CD747" w:rsidR="004752F8" w:rsidRPr="004752F8" w:rsidRDefault="002408EC">
            <w:pPr>
              <w:pStyle w:val="TableContents"/>
              <w:spacing w:before="114" w:after="114" w:line="288" w:lineRule="auto"/>
              <w:rPr>
                <w:rFonts w:ascii="Cambria;serif" w:hAnsi="Cambria;serif" w:hint="eastAsia"/>
                <w:bCs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bCs/>
                <w:color w:val="1C1C1C"/>
                <w:sz w:val="22"/>
                <w:szCs w:val="22"/>
              </w:rPr>
              <w:t xml:space="preserve">Lateral flow testing is ONLY suitable for those who are NOT displaying </w:t>
            </w:r>
            <w:proofErr w:type="spellStart"/>
            <w:r>
              <w:rPr>
                <w:rFonts w:ascii="Cambria;serif" w:hAnsi="Cambria;serif"/>
                <w:bCs/>
                <w:color w:val="1C1C1C"/>
                <w:sz w:val="22"/>
                <w:szCs w:val="22"/>
              </w:rPr>
              <w:t>Covid</w:t>
            </w:r>
            <w:proofErr w:type="spellEnd"/>
            <w:r>
              <w:rPr>
                <w:rFonts w:ascii="Cambria;serif" w:hAnsi="Cambria;serif"/>
                <w:bCs/>
                <w:color w:val="1C1C1C"/>
                <w:sz w:val="22"/>
                <w:szCs w:val="22"/>
              </w:rPr>
              <w:t xml:space="preserve"> symptoms.</w:t>
            </w:r>
          </w:p>
          <w:p w14:paraId="5DC589EC" w14:textId="77777777" w:rsidR="002408EC" w:rsidRDefault="002408EC">
            <w:pPr>
              <w:pStyle w:val="TableContents"/>
              <w:spacing w:before="114" w:after="114" w:line="288" w:lineRule="auto"/>
              <w:rPr>
                <w:rFonts w:ascii="Cambria;serif" w:hAnsi="Cambria;serif"/>
                <w:b/>
                <w:color w:val="1C1C1C"/>
                <w:sz w:val="22"/>
                <w:szCs w:val="22"/>
                <w:u w:val="single"/>
              </w:rPr>
            </w:pPr>
          </w:p>
          <w:p w14:paraId="5F48D832" w14:textId="1F496572" w:rsidR="00641203" w:rsidRDefault="00AB3C1E">
            <w:pPr>
              <w:pStyle w:val="TableContents"/>
              <w:spacing w:before="114" w:after="114" w:line="288" w:lineRule="auto"/>
              <w:rPr>
                <w:rFonts w:hint="eastAsia"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b/>
                <w:color w:val="1C1C1C"/>
                <w:sz w:val="22"/>
                <w:szCs w:val="22"/>
                <w:u w:val="single"/>
              </w:rPr>
              <w:lastRenderedPageBreak/>
              <w:t>Symptoms of Covid-19</w:t>
            </w:r>
          </w:p>
          <w:p w14:paraId="089AF0D3" w14:textId="2824B9FF" w:rsidR="00641203" w:rsidRDefault="00AB3C1E">
            <w:pPr>
              <w:pStyle w:val="TableContents"/>
              <w:spacing w:line="288" w:lineRule="auto"/>
              <w:rPr>
                <w:rFonts w:ascii="Cambria;serif" w:hAnsi="Cambria;serif" w:hint="eastAsia"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color w:val="1C1C1C"/>
                <w:sz w:val="22"/>
                <w:szCs w:val="22"/>
              </w:rPr>
              <w:t>If anyone becomes unwell with a new continuous cough or a high temperature in the workplace they should inform Mindy</w:t>
            </w:r>
            <w:r w:rsidR="006E7D7E">
              <w:rPr>
                <w:rFonts w:ascii="Cambria;serif" w:hAnsi="Cambria;serif"/>
                <w:color w:val="1C1C1C"/>
                <w:sz w:val="22"/>
                <w:szCs w:val="22"/>
              </w:rPr>
              <w:t>/Lauryn</w:t>
            </w:r>
            <w:r>
              <w:rPr>
                <w:rFonts w:ascii="Cambria;serif" w:hAnsi="Cambria;serif"/>
                <w:color w:val="1C1C1C"/>
                <w:sz w:val="22"/>
                <w:szCs w:val="22"/>
              </w:rPr>
              <w:t>, return home and follow the stay at home guidance</w:t>
            </w:r>
            <w:r w:rsidR="00056A17">
              <w:rPr>
                <w:rFonts w:ascii="Cambria;serif" w:hAnsi="Cambria;serif"/>
                <w:color w:val="1C1C1C"/>
                <w:sz w:val="22"/>
                <w:szCs w:val="22"/>
              </w:rPr>
              <w:t xml:space="preserve"> including getting a test</w:t>
            </w:r>
            <w:r>
              <w:rPr>
                <w:rFonts w:ascii="Cambria;serif" w:hAnsi="Cambria;serif"/>
                <w:color w:val="1C1C1C"/>
                <w:sz w:val="22"/>
                <w:szCs w:val="22"/>
              </w:rPr>
              <w:t>. During this time Artspace will remain in contact and advise and track other visitors to the building.</w:t>
            </w:r>
          </w:p>
          <w:p w14:paraId="3ADC7312" w14:textId="77777777" w:rsidR="0046252C" w:rsidRDefault="00AB3C1E">
            <w:pPr>
              <w:pStyle w:val="TableContents"/>
              <w:spacing w:line="288" w:lineRule="auto"/>
              <w:rPr>
                <w:rFonts w:ascii="Cambria;serif" w:hAnsi="Cambria;serif" w:hint="eastAsia"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color w:val="1C1C1C"/>
                <w:sz w:val="22"/>
                <w:szCs w:val="22"/>
              </w:rPr>
              <w:t xml:space="preserve">If advised that an artist or visitor has developed Covid-19 and were recently on our premises (including where someone has visited another work place premises), Artspace will contact </w:t>
            </w:r>
            <w:r w:rsidR="0046252C">
              <w:rPr>
                <w:rFonts w:ascii="Cambria;serif" w:hAnsi="Cambria;serif"/>
                <w:color w:val="1C1C1C"/>
                <w:sz w:val="22"/>
                <w:szCs w:val="22"/>
              </w:rPr>
              <w:t>Public Health England and NHS Test and Trace</w:t>
            </w:r>
            <w:r>
              <w:rPr>
                <w:rFonts w:ascii="Cambria;serif" w:hAnsi="Cambria;serif"/>
                <w:color w:val="1C1C1C"/>
                <w:sz w:val="22"/>
                <w:szCs w:val="22"/>
              </w:rPr>
              <w:t xml:space="preserve"> to discuss the case, identify people who have been in contact with them and will take advice on any actions or precautions that should be taken. </w:t>
            </w:r>
          </w:p>
          <w:p w14:paraId="05668C51" w14:textId="77777777" w:rsidR="0046252C" w:rsidRDefault="0046252C">
            <w:pPr>
              <w:pStyle w:val="TableContents"/>
              <w:spacing w:line="288" w:lineRule="auto"/>
              <w:rPr>
                <w:rFonts w:ascii="Cambria;serif" w:hAnsi="Cambria;serif" w:hint="eastAsia"/>
                <w:color w:val="1C1C1C"/>
                <w:sz w:val="22"/>
                <w:szCs w:val="22"/>
              </w:rPr>
            </w:pPr>
          </w:p>
          <w:p w14:paraId="35038C45" w14:textId="0FC0EFC2" w:rsidR="006E7D7E" w:rsidRDefault="0046252C">
            <w:pPr>
              <w:pStyle w:val="TableContents"/>
              <w:spacing w:line="288" w:lineRule="auto"/>
              <w:rPr>
                <w:rFonts w:ascii="Cambria;serif" w:hAnsi="Cambria;serif" w:hint="eastAsia"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color w:val="1C1C1C"/>
                <w:sz w:val="22"/>
                <w:szCs w:val="22"/>
              </w:rPr>
              <w:t>P</w:t>
            </w:r>
            <w:r>
              <w:t xml:space="preserve">ublic Health England: </w:t>
            </w:r>
            <w:hyperlink r:id="rId10" w:history="1">
              <w:r w:rsidRPr="0046252C">
                <w:rPr>
                  <w:rStyle w:val="Hyperlink"/>
                  <w:rFonts w:hint="eastAsia"/>
                </w:rPr>
                <w:t>https://www.gov.uk/government/organisations/public-health-england</w:t>
              </w:r>
            </w:hyperlink>
          </w:p>
          <w:p w14:paraId="6BEA63B8" w14:textId="16BC362F" w:rsidR="0046252C" w:rsidRDefault="0046252C">
            <w:pPr>
              <w:pStyle w:val="TableContents"/>
              <w:spacing w:line="288" w:lineRule="auto"/>
              <w:rPr>
                <w:rStyle w:val="InternetLink"/>
                <w:rFonts w:ascii="Cambria;serif" w:hAnsi="Cambria;serif" w:hint="eastAsia"/>
                <w:color w:val="1C1C1C"/>
                <w:sz w:val="22"/>
                <w:szCs w:val="22"/>
              </w:rPr>
            </w:pPr>
          </w:p>
          <w:p w14:paraId="3B985306" w14:textId="5DB5D69C" w:rsidR="0046252C" w:rsidRDefault="0046252C">
            <w:pPr>
              <w:pStyle w:val="TableContents"/>
              <w:spacing w:line="288" w:lineRule="auto"/>
              <w:rPr>
                <w:rStyle w:val="InternetLink"/>
                <w:rFonts w:ascii="Cambria;serif" w:hAnsi="Cambria;serif" w:hint="eastAsia"/>
                <w:color w:val="1C1C1C"/>
                <w:sz w:val="22"/>
                <w:szCs w:val="22"/>
              </w:rPr>
            </w:pPr>
          </w:p>
          <w:p w14:paraId="23F6F8D0" w14:textId="2BD442CA" w:rsidR="0046252C" w:rsidRPr="0046252C" w:rsidRDefault="0046252C">
            <w:pPr>
              <w:pStyle w:val="TableContents"/>
              <w:spacing w:line="288" w:lineRule="auto"/>
              <w:rPr>
                <w:rStyle w:val="InternetLink"/>
                <w:rFonts w:ascii="Cambria;serif" w:hAnsi="Cambria;serif" w:hint="eastAsia"/>
                <w:color w:val="1C1C1C"/>
                <w:sz w:val="22"/>
                <w:szCs w:val="22"/>
                <w:u w:val="none"/>
              </w:rPr>
            </w:pPr>
            <w:r>
              <w:rPr>
                <w:rStyle w:val="InternetLink"/>
                <w:rFonts w:ascii="Cambria;serif" w:hAnsi="Cambria;serif"/>
                <w:color w:val="1C1C1C"/>
                <w:sz w:val="22"/>
                <w:szCs w:val="22"/>
                <w:u w:val="none"/>
              </w:rPr>
              <w:t xml:space="preserve">NHS Test and Trace: </w:t>
            </w:r>
            <w:hyperlink r:id="rId11" w:history="1">
              <w:r w:rsidRPr="0046252C">
                <w:rPr>
                  <w:rStyle w:val="Hyperlink"/>
                  <w:rFonts w:ascii="Cambria;serif" w:hAnsi="Cambria;serif" w:hint="eastAsia"/>
                  <w:sz w:val="22"/>
                  <w:szCs w:val="22"/>
                </w:rPr>
                <w:t>https://www.nhs.uk/conditions/coronavirus-covid-19/testing-and-tracing/nhs-test-</w:t>
              </w:r>
              <w:r w:rsidRPr="0046252C">
                <w:rPr>
                  <w:rStyle w:val="Hyperlink"/>
                  <w:rFonts w:ascii="Cambria;serif" w:hAnsi="Cambria;serif" w:hint="eastAsia"/>
                  <w:sz w:val="22"/>
                  <w:szCs w:val="22"/>
                </w:rPr>
                <w:t>a</w:t>
              </w:r>
              <w:r w:rsidRPr="0046252C">
                <w:rPr>
                  <w:rStyle w:val="Hyperlink"/>
                  <w:rFonts w:ascii="Cambria;serif" w:hAnsi="Cambria;serif" w:hint="eastAsia"/>
                  <w:sz w:val="22"/>
                  <w:szCs w:val="22"/>
                </w:rPr>
                <w:t>nd-trace-if-youve-been-in-contact-with-a-person-who-has-coronavirus/</w:t>
              </w:r>
            </w:hyperlink>
          </w:p>
          <w:p w14:paraId="12AB3700" w14:textId="4D69C1E2" w:rsidR="006E7D7E" w:rsidRDefault="006E7D7E">
            <w:pPr>
              <w:pStyle w:val="TableContents"/>
              <w:spacing w:line="288" w:lineRule="auto"/>
              <w:rPr>
                <w:rStyle w:val="InternetLink"/>
                <w:rFonts w:ascii="Cambria;serif" w:hAnsi="Cambria;serif" w:hint="eastAsia"/>
                <w:color w:val="1C1C1C"/>
                <w:sz w:val="22"/>
                <w:szCs w:val="22"/>
              </w:rPr>
            </w:pPr>
          </w:p>
          <w:p w14:paraId="6D3FCE7F" w14:textId="16D7CB37" w:rsidR="006E7D7E" w:rsidRDefault="006E7D7E">
            <w:pPr>
              <w:pStyle w:val="TableContents"/>
              <w:spacing w:line="288" w:lineRule="auto"/>
              <w:rPr>
                <w:rStyle w:val="InternetLink"/>
                <w:rFonts w:ascii="Cambria;serif" w:hAnsi="Cambria;serif" w:hint="eastAsia"/>
                <w:b/>
                <w:bCs/>
                <w:color w:val="1C1C1C"/>
                <w:sz w:val="22"/>
                <w:szCs w:val="22"/>
              </w:rPr>
            </w:pPr>
            <w:r>
              <w:rPr>
                <w:rStyle w:val="InternetLink"/>
                <w:rFonts w:ascii="Cambria;serif" w:hAnsi="Cambria;serif"/>
                <w:b/>
                <w:bCs/>
                <w:color w:val="1C1C1C"/>
                <w:sz w:val="22"/>
                <w:szCs w:val="22"/>
              </w:rPr>
              <w:t>Accessing a COVID-19 Test</w:t>
            </w:r>
          </w:p>
          <w:p w14:paraId="6F9BC343" w14:textId="459EC9B7" w:rsidR="006E7D7E" w:rsidRDefault="006E7D7E">
            <w:pPr>
              <w:pStyle w:val="TableContents"/>
              <w:spacing w:line="288" w:lineRule="auto"/>
              <w:rPr>
                <w:rStyle w:val="InternetLink"/>
                <w:rFonts w:ascii="Cambria;serif" w:hAnsi="Cambria;serif" w:hint="eastAsia"/>
                <w:b/>
                <w:bCs/>
                <w:color w:val="1C1C1C"/>
                <w:sz w:val="22"/>
                <w:szCs w:val="22"/>
              </w:rPr>
            </w:pPr>
          </w:p>
          <w:p w14:paraId="77AD4C5E" w14:textId="329453FC" w:rsidR="006E7D7E" w:rsidRDefault="006E7D7E">
            <w:pPr>
              <w:pStyle w:val="TableContents"/>
              <w:spacing w:line="288" w:lineRule="auto"/>
              <w:rPr>
                <w:rStyle w:val="InternetLink"/>
                <w:rFonts w:ascii="Cambria;serif" w:hAnsi="Cambria;serif" w:hint="eastAsia"/>
                <w:color w:val="1C1C1C"/>
                <w:sz w:val="22"/>
                <w:szCs w:val="22"/>
                <w:u w:val="none"/>
              </w:rPr>
            </w:pPr>
            <w:r>
              <w:rPr>
                <w:rStyle w:val="InternetLink"/>
                <w:rFonts w:ascii="Cambria;serif" w:hAnsi="Cambria;serif"/>
                <w:color w:val="1C1C1C"/>
                <w:sz w:val="22"/>
                <w:szCs w:val="22"/>
                <w:u w:val="none"/>
              </w:rPr>
              <w:t>Visitors, staff and studio holders who develop symptoms of COVID-19 are advised to self-isolate at home immediately and follow the NHS guidance on accessing a COVID-19 test.</w:t>
            </w:r>
          </w:p>
          <w:p w14:paraId="7F66CB93" w14:textId="77777777" w:rsidR="006E7D7E" w:rsidRDefault="006E7D7E">
            <w:pPr>
              <w:pStyle w:val="TableContents"/>
              <w:spacing w:line="288" w:lineRule="auto"/>
              <w:rPr>
                <w:rStyle w:val="InternetLink"/>
                <w:rFonts w:ascii="Cambria;serif" w:hAnsi="Cambria;serif" w:hint="eastAsia"/>
                <w:color w:val="1C1C1C"/>
                <w:sz w:val="22"/>
                <w:szCs w:val="22"/>
                <w:u w:val="none"/>
              </w:rPr>
            </w:pPr>
          </w:p>
          <w:p w14:paraId="688C714B" w14:textId="7DA378AD" w:rsidR="009B74D4" w:rsidRPr="009B74D4" w:rsidRDefault="007B2866">
            <w:pPr>
              <w:pStyle w:val="TableContents"/>
              <w:spacing w:line="288" w:lineRule="auto"/>
              <w:rPr>
                <w:rStyle w:val="InternetLink"/>
                <w:rFonts w:ascii="Cambria;serif" w:hAnsi="Cambria;serif" w:hint="eastAsia"/>
                <w:color w:val="0563C1" w:themeColor="hyperlink"/>
                <w:sz w:val="22"/>
                <w:szCs w:val="22"/>
              </w:rPr>
            </w:pPr>
            <w:hyperlink r:id="rId12" w:history="1">
              <w:r w:rsidR="006E7D7E" w:rsidRPr="006E7D7E">
                <w:rPr>
                  <w:rStyle w:val="Hyperlink"/>
                  <w:rFonts w:ascii="Cambria;serif" w:hAnsi="Cambria;serif" w:hint="eastAsia"/>
                  <w:sz w:val="22"/>
                  <w:szCs w:val="22"/>
                </w:rPr>
                <w:t>https://www.nhs.uk/conditions/coronavirus-covid-19/testing-and-tracing/get-a-test-to-check-if-you-have-coronavirus/</w:t>
              </w:r>
            </w:hyperlink>
          </w:p>
          <w:p w14:paraId="79739D7A" w14:textId="77777777" w:rsidR="006E7D7E" w:rsidRDefault="006E7D7E">
            <w:pPr>
              <w:pStyle w:val="TableContents"/>
              <w:spacing w:line="288" w:lineRule="auto"/>
              <w:rPr>
                <w:rFonts w:hint="eastAsia"/>
              </w:rPr>
            </w:pPr>
          </w:p>
          <w:p w14:paraId="1D4C2A4C" w14:textId="6D670EFA" w:rsidR="009B74D4" w:rsidRDefault="009B74D4">
            <w:pPr>
              <w:pStyle w:val="TableContents"/>
              <w:spacing w:before="114" w:after="114" w:line="288" w:lineRule="auto"/>
              <w:rPr>
                <w:rFonts w:ascii="Cambria;serif" w:hAnsi="Cambria;serif" w:hint="eastAsia"/>
                <w:b/>
                <w:color w:val="1C1C1C"/>
                <w:sz w:val="22"/>
                <w:szCs w:val="22"/>
                <w:u w:val="single"/>
              </w:rPr>
            </w:pPr>
            <w:r>
              <w:rPr>
                <w:rFonts w:ascii="Cambria;serif" w:hAnsi="Cambria;serif"/>
                <w:b/>
                <w:color w:val="1C1C1C"/>
                <w:sz w:val="22"/>
                <w:szCs w:val="22"/>
                <w:u w:val="single"/>
              </w:rPr>
              <w:t>Update of Risk Assessment</w:t>
            </w:r>
          </w:p>
          <w:p w14:paraId="25B68D53" w14:textId="78059ED8" w:rsidR="009B74D4" w:rsidRPr="009B74D4" w:rsidRDefault="009B74D4">
            <w:pPr>
              <w:pStyle w:val="TableContents"/>
              <w:spacing w:before="114" w:after="114" w:line="288" w:lineRule="auto"/>
              <w:rPr>
                <w:rFonts w:ascii="Cambria;serif" w:hAnsi="Cambria;serif" w:hint="eastAsia"/>
                <w:bCs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bCs/>
                <w:color w:val="1C1C1C"/>
                <w:sz w:val="22"/>
                <w:szCs w:val="22"/>
              </w:rPr>
              <w:t xml:space="preserve">Artspace will maintain regular assessment of the COVID-19 situation and stay up to date on Government guidelines, amending risk assessment and notifying all building users wherever necessary. </w:t>
            </w:r>
          </w:p>
          <w:p w14:paraId="18121247" w14:textId="77777777" w:rsidR="009B74D4" w:rsidRDefault="009B74D4">
            <w:pPr>
              <w:pStyle w:val="TableContents"/>
              <w:spacing w:before="114" w:after="114" w:line="288" w:lineRule="auto"/>
              <w:rPr>
                <w:rFonts w:hint="eastAsia"/>
                <w:b/>
                <w:color w:val="1C1C1C"/>
              </w:rPr>
            </w:pPr>
          </w:p>
          <w:p w14:paraId="452AC6C5" w14:textId="0DFF5950" w:rsidR="00641203" w:rsidRDefault="00AB3C1E">
            <w:pPr>
              <w:pStyle w:val="TableContents"/>
              <w:spacing w:before="114" w:after="114" w:line="288" w:lineRule="auto"/>
              <w:rPr>
                <w:rFonts w:hint="eastAsia"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b/>
                <w:color w:val="1C1C1C"/>
                <w:sz w:val="22"/>
                <w:szCs w:val="22"/>
                <w:u w:val="single"/>
              </w:rPr>
              <w:t>Mental Health</w:t>
            </w:r>
          </w:p>
          <w:p w14:paraId="15184C6F" w14:textId="77777777" w:rsidR="00641203" w:rsidRDefault="00AB3C1E">
            <w:pPr>
              <w:pStyle w:val="TableContents"/>
              <w:spacing w:line="288" w:lineRule="auto"/>
              <w:rPr>
                <w:rFonts w:ascii="Cambria;serif" w:hAnsi="Cambria;serif" w:hint="eastAsia"/>
                <w:b/>
                <w:color w:val="1C1C1C"/>
                <w:sz w:val="22"/>
                <w:szCs w:val="22"/>
                <w:u w:val="single"/>
              </w:rPr>
            </w:pPr>
            <w:r>
              <w:rPr>
                <w:rFonts w:ascii="Cambria;serif" w:hAnsi="Cambria;serif"/>
                <w:color w:val="1C1C1C"/>
                <w:sz w:val="22"/>
                <w:szCs w:val="22"/>
              </w:rPr>
              <w:t>Artspace will promote mental health &amp; wellbeing awareness to artists during the Coronavirus outbreak and will offer whatever support they can to help</w:t>
            </w:r>
          </w:p>
          <w:p w14:paraId="60390222" w14:textId="77777777" w:rsidR="00641203" w:rsidRDefault="00AB3C1E">
            <w:pPr>
              <w:pStyle w:val="TableContents"/>
              <w:spacing w:line="288" w:lineRule="auto"/>
              <w:rPr>
                <w:rFonts w:hint="eastAsia"/>
              </w:rPr>
            </w:pPr>
            <w:r>
              <w:rPr>
                <w:rFonts w:ascii="Cambria;serif" w:hAnsi="Cambria;serif"/>
                <w:color w:val="1C1C1C"/>
                <w:sz w:val="22"/>
                <w:szCs w:val="22"/>
              </w:rPr>
              <w:t xml:space="preserve">Reference - </w:t>
            </w:r>
            <w:hyperlink r:id="rId13">
              <w:r>
                <w:rPr>
                  <w:rStyle w:val="InternetLink"/>
                  <w:rFonts w:ascii="Cambria;serif" w:hAnsi="Cambria;serif"/>
                  <w:color w:val="1C1C1C"/>
                  <w:sz w:val="22"/>
                  <w:szCs w:val="22"/>
                </w:rPr>
                <w:t>https://www.mind.org.uk/information-support/coronavirus-and-your-wellbeing/</w:t>
              </w:r>
            </w:hyperlink>
            <w:r>
              <w:rPr>
                <w:rFonts w:ascii="Cambria;serif" w:hAnsi="Cambria;serif"/>
                <w:color w:val="1C1C1C"/>
                <w:sz w:val="22"/>
                <w:szCs w:val="22"/>
                <w:u w:val="single"/>
              </w:rPr>
              <w:t xml:space="preserve">    </w:t>
            </w:r>
            <w:hyperlink r:id="rId14">
              <w:r>
                <w:rPr>
                  <w:rStyle w:val="InternetLink"/>
                  <w:rFonts w:ascii="Cambria;serif" w:hAnsi="Cambria;serif"/>
                  <w:color w:val="1C1C1C"/>
                  <w:sz w:val="22"/>
                  <w:szCs w:val="22"/>
                </w:rPr>
                <w:t>www.hseni.gov.uk/stress</w:t>
              </w:r>
            </w:hyperlink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3BAF5" w14:textId="77777777" w:rsidR="00641203" w:rsidRDefault="00641203">
            <w:pPr>
              <w:pStyle w:val="TableContents"/>
              <w:spacing w:line="288" w:lineRule="auto"/>
              <w:rPr>
                <w:rFonts w:ascii="Cambria;serif" w:hAnsi="Cambria;serif" w:hint="eastAsia"/>
              </w:rPr>
            </w:pPr>
          </w:p>
          <w:p w14:paraId="3DF7EBFF" w14:textId="77777777" w:rsidR="00641203" w:rsidRDefault="00AB3C1E">
            <w:pPr>
              <w:pStyle w:val="TableContents"/>
              <w:spacing w:line="276" w:lineRule="auto"/>
              <w:rPr>
                <w:rFonts w:hint="eastAsia"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color w:val="1C1C1C"/>
                <w:sz w:val="22"/>
                <w:szCs w:val="22"/>
              </w:rPr>
              <w:t xml:space="preserve">Artists and visitors to be reminded on a regular basis to wash their hands for 20 seconds with water and soap and of the importance of proper drying with disposable towels. </w:t>
            </w:r>
          </w:p>
          <w:p w14:paraId="6B2568CE" w14:textId="77777777" w:rsidR="00641203" w:rsidRDefault="00AB3C1E">
            <w:pPr>
              <w:pStyle w:val="TableContents"/>
              <w:spacing w:before="171" w:after="171" w:line="288" w:lineRule="auto"/>
              <w:rPr>
                <w:rFonts w:hint="eastAsia"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color w:val="1C1C1C"/>
                <w:sz w:val="22"/>
                <w:szCs w:val="22"/>
              </w:rPr>
              <w:t>All to use sanitizer station before entering or exiting the building and signing in/out.</w:t>
            </w:r>
          </w:p>
          <w:p w14:paraId="15329881" w14:textId="77777777" w:rsidR="00641203" w:rsidRDefault="00AB3C1E">
            <w:pPr>
              <w:pStyle w:val="TableContents"/>
              <w:spacing w:before="57" w:after="57" w:line="276" w:lineRule="auto"/>
              <w:rPr>
                <w:rFonts w:hint="eastAsia"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color w:val="1C1C1C"/>
                <w:sz w:val="22"/>
                <w:szCs w:val="22"/>
              </w:rPr>
              <w:t>Building users to be reminded that wearing of gloves is not a substitute for good hand washing.</w:t>
            </w:r>
          </w:p>
          <w:p w14:paraId="51115578" w14:textId="77777777" w:rsidR="00641203" w:rsidRDefault="00AB3C1E">
            <w:pPr>
              <w:pStyle w:val="TableContents"/>
              <w:spacing w:before="57" w:after="57" w:line="276" w:lineRule="auto"/>
              <w:rPr>
                <w:rFonts w:hint="eastAsia"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color w:val="1C1C1C"/>
                <w:sz w:val="22"/>
                <w:szCs w:val="22"/>
              </w:rPr>
              <w:t>Also reminded to catch coughs and sneezes in tissues – Follow Catch it, Bin it, Kill it - and to avoid touching face, eyes, nose or mouth with unclean hands. Tissues to be made available throughout the workplace.</w:t>
            </w:r>
          </w:p>
          <w:p w14:paraId="2108B6CF" w14:textId="77777777" w:rsidR="00641203" w:rsidRDefault="00AB3C1E">
            <w:pPr>
              <w:pStyle w:val="TableContents"/>
              <w:spacing w:before="171" w:after="171" w:line="288" w:lineRule="auto"/>
              <w:rPr>
                <w:rFonts w:hint="eastAsia"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color w:val="1C1C1C"/>
                <w:sz w:val="22"/>
                <w:szCs w:val="22"/>
              </w:rPr>
              <w:t xml:space="preserve">Building users to use cleaning materials provided in toilets and kitchens to clean surfaces before </w:t>
            </w:r>
            <w:r>
              <w:rPr>
                <w:rFonts w:ascii="Cambria;serif" w:hAnsi="Cambria;serif"/>
                <w:color w:val="1C1C1C"/>
                <w:sz w:val="22"/>
                <w:szCs w:val="22"/>
              </w:rPr>
              <w:lastRenderedPageBreak/>
              <w:t>and after each use, including door handles and light switches.</w:t>
            </w:r>
          </w:p>
          <w:p w14:paraId="6659F159" w14:textId="77777777" w:rsidR="00641203" w:rsidRDefault="00AB3C1E">
            <w:pPr>
              <w:pStyle w:val="TableContents"/>
              <w:spacing w:before="57" w:after="57" w:line="288" w:lineRule="auto"/>
              <w:rPr>
                <w:rFonts w:hint="eastAsia"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color w:val="1C1C1C"/>
                <w:sz w:val="22"/>
                <w:szCs w:val="22"/>
              </w:rPr>
              <w:t>Provide clear guidance on social distancing and hygiene on arrival using signage and visual aids.</w:t>
            </w:r>
          </w:p>
          <w:p w14:paraId="238CCE7B" w14:textId="78200EA9" w:rsidR="00641203" w:rsidRDefault="00AB3C1E">
            <w:pPr>
              <w:pStyle w:val="TableContents"/>
              <w:spacing w:before="114" w:after="114" w:line="288" w:lineRule="auto"/>
              <w:rPr>
                <w:rFonts w:ascii="Cambria;serif" w:hAnsi="Cambria;serif"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color w:val="1C1C1C"/>
                <w:sz w:val="22"/>
                <w:szCs w:val="22"/>
              </w:rPr>
              <w:t>Studio holders should work at home when and if they can to reduce number of artists on site at any one time.</w:t>
            </w:r>
          </w:p>
          <w:p w14:paraId="54845BF2" w14:textId="75FFE513" w:rsidR="004752F8" w:rsidRDefault="004752F8">
            <w:pPr>
              <w:pStyle w:val="TableContents"/>
              <w:spacing w:before="114" w:after="114" w:line="288" w:lineRule="auto"/>
              <w:rPr>
                <w:rFonts w:hint="eastAsia"/>
                <w:color w:val="1C1C1C"/>
                <w:sz w:val="22"/>
                <w:szCs w:val="22"/>
              </w:rPr>
            </w:pPr>
            <w:r>
              <w:rPr>
                <w:color w:val="1C1C1C"/>
                <w:sz w:val="22"/>
                <w:szCs w:val="22"/>
              </w:rPr>
              <w:t>Studio holders are discouraged from entering one another’s studio spaces, unless they are sharing in which case they should consider themselves as part of a “work bubble”.</w:t>
            </w:r>
          </w:p>
          <w:p w14:paraId="6BDA14C8" w14:textId="7EABB3EA" w:rsidR="00641203" w:rsidRDefault="00AB3C1E">
            <w:pPr>
              <w:pStyle w:val="TableContents"/>
              <w:spacing w:after="283" w:line="288" w:lineRule="auto"/>
              <w:rPr>
                <w:rFonts w:ascii="Cambria;serif" w:hAnsi="Cambria;serif" w:hint="eastAsia"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color w:val="1C1C1C"/>
                <w:sz w:val="22"/>
                <w:szCs w:val="22"/>
              </w:rPr>
              <w:t>Artists and visitors are encouraged to bring in their own drinks and food</w:t>
            </w:r>
            <w:r w:rsidR="00A00857">
              <w:rPr>
                <w:rFonts w:ascii="Cambria;serif" w:hAnsi="Cambria;serif"/>
                <w:color w:val="1C1C1C"/>
                <w:sz w:val="22"/>
                <w:szCs w:val="22"/>
              </w:rPr>
              <w:t>, and not to prepare drinks/food for others.</w:t>
            </w:r>
          </w:p>
          <w:p w14:paraId="21F1834A" w14:textId="59ADCAE4" w:rsidR="000861C8" w:rsidRDefault="000861C8">
            <w:pPr>
              <w:pStyle w:val="TableContents"/>
              <w:spacing w:after="283" w:line="288" w:lineRule="auto"/>
              <w:rPr>
                <w:rFonts w:ascii="Cambria;serif" w:hAnsi="Cambria;serif" w:hint="eastAsia"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color w:val="1C1C1C"/>
                <w:sz w:val="22"/>
                <w:szCs w:val="22"/>
              </w:rPr>
              <w:t>Studio holders are encouraged to use kitchen areas one at a time, following cleaning guidelines.</w:t>
            </w:r>
          </w:p>
          <w:p w14:paraId="285C1D2A" w14:textId="69E43D8D" w:rsidR="00641203" w:rsidRDefault="00AB3C1E">
            <w:pPr>
              <w:pStyle w:val="TableContents"/>
              <w:spacing w:line="288" w:lineRule="auto"/>
              <w:rPr>
                <w:rFonts w:hint="eastAsia"/>
                <w:color w:val="1C1C1C"/>
                <w:sz w:val="22"/>
                <w:szCs w:val="22"/>
              </w:rPr>
            </w:pPr>
            <w:r>
              <w:rPr>
                <w:rFonts w:ascii="Cambria;serif" w:hAnsi="Cambria;serif"/>
                <w:color w:val="1C1C1C"/>
                <w:sz w:val="22"/>
                <w:szCs w:val="22"/>
              </w:rPr>
              <w:t xml:space="preserve">Flow through the building: </w:t>
            </w:r>
            <w:r w:rsidR="006E7D7E">
              <w:rPr>
                <w:rFonts w:ascii="Cambria;serif" w:hAnsi="Cambria;serif"/>
                <w:color w:val="1C1C1C"/>
                <w:sz w:val="22"/>
                <w:szCs w:val="22"/>
              </w:rPr>
              <w:t xml:space="preserve">Where possible, </w:t>
            </w:r>
            <w:r w:rsidR="00A2466E">
              <w:rPr>
                <w:rFonts w:ascii="Cambria;serif" w:hAnsi="Cambria;serif"/>
                <w:color w:val="1C1C1C"/>
                <w:sz w:val="22"/>
                <w:szCs w:val="22"/>
              </w:rPr>
              <w:t xml:space="preserve">building users and visitors are encouraged to use the stairs. In the event of another person using the stairs in the opposite direction </w:t>
            </w:r>
            <w:r w:rsidR="00A2466E">
              <w:rPr>
                <w:rFonts w:ascii="Cambria;serif" w:hAnsi="Cambria;serif"/>
                <w:color w:val="1C1C1C"/>
                <w:sz w:val="22"/>
                <w:szCs w:val="22"/>
              </w:rPr>
              <w:lastRenderedPageBreak/>
              <w:t xml:space="preserve">please  wait on the nearest floor for them to pass, maintaining 2 </w:t>
            </w:r>
            <w:proofErr w:type="spellStart"/>
            <w:r w:rsidR="00A2466E">
              <w:rPr>
                <w:rFonts w:ascii="Cambria;serif" w:hAnsi="Cambria;serif"/>
                <w:color w:val="1C1C1C"/>
                <w:sz w:val="22"/>
                <w:szCs w:val="22"/>
              </w:rPr>
              <w:t>metre</w:t>
            </w:r>
            <w:proofErr w:type="spellEnd"/>
            <w:r w:rsidR="00A2466E">
              <w:rPr>
                <w:rFonts w:ascii="Cambria;serif" w:hAnsi="Cambria;serif"/>
                <w:color w:val="1C1C1C"/>
                <w:sz w:val="22"/>
                <w:szCs w:val="22"/>
              </w:rPr>
              <w:t xml:space="preserve"> distancing.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B3EE3" w14:textId="77777777" w:rsidR="003D0DDF" w:rsidRDefault="003D0DDF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73EB1000" w14:textId="77777777" w:rsidR="003D0DDF" w:rsidRDefault="003D0DDF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70D7AC4C" w14:textId="0AF8553F" w:rsidR="00641203" w:rsidRDefault="00AB3C1E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  <w:r>
              <w:rPr>
                <w:rFonts w:ascii="Linux Biolinum G" w:hAnsi="Linux Biolinum G"/>
                <w:color w:val="1C1C1C"/>
                <w:sz w:val="22"/>
                <w:szCs w:val="22"/>
              </w:rPr>
              <w:t>Artspace to keep areas stocked with sanitizers, soap, paper towels, tissues + cleaning materials</w:t>
            </w:r>
          </w:p>
          <w:p w14:paraId="1CF9C9DC" w14:textId="77777777" w:rsidR="00641203" w:rsidRDefault="0064120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35C1C647" w14:textId="7B51B603" w:rsidR="00641203" w:rsidRDefault="00AB3C1E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  <w:r>
              <w:rPr>
                <w:rFonts w:ascii="Linux Biolinum G" w:hAnsi="Linux Biolinum G"/>
                <w:color w:val="1C1C1C"/>
                <w:sz w:val="22"/>
                <w:szCs w:val="22"/>
              </w:rPr>
              <w:t>Building users</w:t>
            </w:r>
            <w:r w:rsidR="00522D4C">
              <w:rPr>
                <w:rFonts w:ascii="Linux Biolinum G" w:hAnsi="Linux Biolinum G"/>
                <w:color w:val="1C1C1C"/>
                <w:sz w:val="22"/>
                <w:szCs w:val="22"/>
              </w:rPr>
              <w:t xml:space="preserve"> (inc. studio holders, office tenants)</w:t>
            </w:r>
            <w:r>
              <w:rPr>
                <w:rFonts w:ascii="Linux Biolinum G" w:hAnsi="Linux Biolinum G"/>
                <w:color w:val="1C1C1C"/>
                <w:sz w:val="22"/>
                <w:szCs w:val="22"/>
              </w:rPr>
              <w:t xml:space="preserve"> to inform Artspace when stocks are low and if </w:t>
            </w:r>
            <w:r w:rsidR="006E7D7E">
              <w:rPr>
                <w:rFonts w:ascii="Linux Biolinum G" w:hAnsi="Linux Biolinum G"/>
                <w:color w:val="1C1C1C"/>
                <w:sz w:val="22"/>
                <w:szCs w:val="22"/>
              </w:rPr>
              <w:t>necessary</w:t>
            </w:r>
            <w:r w:rsidR="006E7D7E">
              <w:rPr>
                <w:rFonts w:ascii="Linux Biolinum G" w:hAnsi="Linux Biolinum G" w:hint="eastAsia"/>
                <w:color w:val="1C1C1C"/>
                <w:sz w:val="22"/>
                <w:szCs w:val="22"/>
              </w:rPr>
              <w:t>,</w:t>
            </w:r>
            <w:r>
              <w:rPr>
                <w:rFonts w:ascii="Linux Biolinum G" w:hAnsi="Linux Biolinum G"/>
                <w:color w:val="1C1C1C"/>
                <w:sz w:val="22"/>
                <w:szCs w:val="22"/>
              </w:rPr>
              <w:t xml:space="preserve"> re-stock (keep receipts for re-imbursement)</w:t>
            </w:r>
          </w:p>
          <w:p w14:paraId="65E064F6" w14:textId="77777777" w:rsidR="00641203" w:rsidRDefault="0064120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6C8E2308" w14:textId="103E154A" w:rsidR="00641203" w:rsidRDefault="00AB3C1E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  <w:r>
              <w:rPr>
                <w:rFonts w:ascii="Linux Biolinum G" w:hAnsi="Linux Biolinum G"/>
                <w:color w:val="1C1C1C"/>
                <w:sz w:val="22"/>
                <w:szCs w:val="22"/>
              </w:rPr>
              <w:t>All</w:t>
            </w:r>
            <w:r w:rsidR="004B312D">
              <w:rPr>
                <w:rFonts w:ascii="Linux Biolinum G" w:hAnsi="Linux Biolinum G"/>
                <w:color w:val="1C1C1C"/>
                <w:sz w:val="22"/>
                <w:szCs w:val="22"/>
              </w:rPr>
              <w:t xml:space="preserve"> building users (Studio holders, office tenants, staff and visitors)</w:t>
            </w:r>
            <w:r w:rsidR="002A65E6">
              <w:rPr>
                <w:rFonts w:ascii="Linux Biolinum G" w:hAnsi="Linux Biolinum G"/>
                <w:color w:val="1C1C1C"/>
                <w:sz w:val="22"/>
                <w:szCs w:val="22"/>
              </w:rPr>
              <w:t xml:space="preserve"> </w:t>
            </w:r>
            <w:r>
              <w:rPr>
                <w:rFonts w:ascii="Linux Biolinum G" w:hAnsi="Linux Biolinum G"/>
                <w:color w:val="1C1C1C"/>
                <w:sz w:val="22"/>
                <w:szCs w:val="22"/>
              </w:rPr>
              <w:t>to implement measures consistently</w:t>
            </w:r>
          </w:p>
          <w:p w14:paraId="23E2D8CD" w14:textId="77777777" w:rsidR="00641203" w:rsidRDefault="0064120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50A403B8" w14:textId="77777777" w:rsidR="00641203" w:rsidRDefault="0064120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3F2F7C1E" w14:textId="77777777" w:rsidR="00641203" w:rsidRDefault="0064120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1BB94F4F" w14:textId="77777777" w:rsidR="00641203" w:rsidRDefault="0064120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1CF5B443" w14:textId="76852286" w:rsidR="00641203" w:rsidRDefault="00AB3C1E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  <w:r>
              <w:rPr>
                <w:rFonts w:ascii="Linux Biolinum G" w:hAnsi="Linux Biolinum G"/>
                <w:color w:val="1C1C1C"/>
                <w:sz w:val="22"/>
                <w:szCs w:val="22"/>
              </w:rPr>
              <w:lastRenderedPageBreak/>
              <w:t>Artspace to source necessary signage to implement 2m social distancing throughout the building</w:t>
            </w:r>
          </w:p>
          <w:p w14:paraId="6C8A78D8" w14:textId="174AF493" w:rsidR="00884B41" w:rsidRDefault="00884B41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62FBA6FD" w14:textId="5F9A2CD7" w:rsidR="00884B41" w:rsidRDefault="00884B41" w:rsidP="00884B41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  <w:r>
              <w:rPr>
                <w:rFonts w:ascii="Linux Biolinum G" w:hAnsi="Linux Biolinum G"/>
                <w:color w:val="1C1C1C"/>
                <w:sz w:val="22"/>
                <w:szCs w:val="22"/>
              </w:rPr>
              <w:t xml:space="preserve">All building users (studio holders, office tenants, visitors and staff) to adhere to social distancing policy. </w:t>
            </w:r>
          </w:p>
          <w:p w14:paraId="319579DA" w14:textId="77777777" w:rsidR="00884B41" w:rsidRDefault="00884B41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453C1334" w14:textId="77777777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66D323DA" w14:textId="77777777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78517BA7" w14:textId="77777777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14511C65" w14:textId="1D5178FC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  <w:r>
              <w:rPr>
                <w:rFonts w:ascii="Linux Biolinum G" w:hAnsi="Linux Biolinum G"/>
                <w:color w:val="1C1C1C"/>
                <w:sz w:val="22"/>
                <w:szCs w:val="22"/>
              </w:rPr>
              <w:t>Studio holders</w:t>
            </w:r>
            <w:r w:rsidR="00534C61">
              <w:rPr>
                <w:rFonts w:ascii="Linux Biolinum G" w:hAnsi="Linux Biolinum G"/>
                <w:color w:val="1C1C1C"/>
                <w:sz w:val="22"/>
                <w:szCs w:val="22"/>
              </w:rPr>
              <w:t xml:space="preserve"> and building users</w:t>
            </w:r>
            <w:r>
              <w:rPr>
                <w:rFonts w:ascii="Linux Biolinum G" w:hAnsi="Linux Biolinum G"/>
                <w:color w:val="1C1C1C"/>
                <w:sz w:val="22"/>
                <w:szCs w:val="22"/>
              </w:rPr>
              <w:t xml:space="preserve"> to familiarize themselves with Visitor Policy</w:t>
            </w:r>
          </w:p>
          <w:p w14:paraId="534E4F41" w14:textId="4A147AB2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0EB3CF24" w14:textId="231E4EB4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5CBE12D3" w14:textId="02E514C7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295ACDE4" w14:textId="1B997521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692F4089" w14:textId="54CBC7E5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28C08D43" w14:textId="7DF7FA7C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2D515B43" w14:textId="2526E8B1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60B98F7D" w14:textId="49C2894C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471A0F1C" w14:textId="4DC29198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3C5847B0" w14:textId="21C3121E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539AC0F2" w14:textId="72E8D8A8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69CC8F94" w14:textId="67AD05FE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73CBCA52" w14:textId="6C1D9EF4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4767D786" w14:textId="75C40445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7BE4CE0A" w14:textId="13C142F5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78326513" w14:textId="405C9352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3A8C8FB9" w14:textId="3D728B5E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6E5962D9" w14:textId="76320688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7E327424" w14:textId="0AABBFA8" w:rsidR="00EF11B3" w:rsidRDefault="00EF11B3" w:rsidP="00EF11B3">
            <w:pPr>
              <w:pStyle w:val="TableContents"/>
              <w:spacing w:after="283" w:line="288" w:lineRule="auto"/>
              <w:rPr>
                <w:rFonts w:hint="eastAsia"/>
                <w:color w:val="1C1C1C"/>
                <w:sz w:val="22"/>
                <w:szCs w:val="22"/>
              </w:rPr>
            </w:pPr>
            <w:r>
              <w:rPr>
                <w:color w:val="1C1C1C"/>
                <w:sz w:val="22"/>
                <w:szCs w:val="22"/>
              </w:rPr>
              <w:t>Artspace to maintain up to date contact details for staff and studio holders.</w:t>
            </w:r>
          </w:p>
          <w:p w14:paraId="79E434D1" w14:textId="42CB3D3F" w:rsidR="009B74D4" w:rsidRDefault="009B74D4" w:rsidP="00EF11B3">
            <w:pPr>
              <w:pStyle w:val="TableContents"/>
              <w:spacing w:after="283" w:line="288" w:lineRule="auto"/>
              <w:rPr>
                <w:rFonts w:hint="eastAsia"/>
                <w:color w:val="1C1C1C"/>
                <w:sz w:val="22"/>
                <w:szCs w:val="22"/>
              </w:rPr>
            </w:pPr>
          </w:p>
          <w:p w14:paraId="09F97587" w14:textId="421E7523" w:rsidR="009B74D4" w:rsidRDefault="009B74D4" w:rsidP="00EF11B3">
            <w:pPr>
              <w:pStyle w:val="TableContents"/>
              <w:spacing w:after="283" w:line="288" w:lineRule="auto"/>
              <w:rPr>
                <w:rFonts w:hint="eastAsia"/>
                <w:color w:val="1C1C1C"/>
                <w:sz w:val="22"/>
                <w:szCs w:val="22"/>
              </w:rPr>
            </w:pPr>
          </w:p>
          <w:p w14:paraId="2580A94A" w14:textId="53EB5319" w:rsidR="009B74D4" w:rsidRDefault="009B74D4" w:rsidP="00EF11B3">
            <w:pPr>
              <w:pStyle w:val="TableContents"/>
              <w:spacing w:after="283" w:line="288" w:lineRule="auto"/>
              <w:rPr>
                <w:rFonts w:hint="eastAsia"/>
                <w:color w:val="1C1C1C"/>
                <w:sz w:val="22"/>
                <w:szCs w:val="22"/>
              </w:rPr>
            </w:pPr>
          </w:p>
          <w:p w14:paraId="05DFD069" w14:textId="764AF5F4" w:rsidR="009B74D4" w:rsidRDefault="009B74D4" w:rsidP="00EF11B3">
            <w:pPr>
              <w:pStyle w:val="TableContents"/>
              <w:spacing w:after="283" w:line="288" w:lineRule="auto"/>
              <w:rPr>
                <w:rFonts w:hint="eastAsia"/>
                <w:color w:val="1C1C1C"/>
                <w:sz w:val="22"/>
                <w:szCs w:val="22"/>
              </w:rPr>
            </w:pPr>
          </w:p>
          <w:p w14:paraId="34CA791E" w14:textId="569547E4" w:rsidR="009B74D4" w:rsidRDefault="009B74D4" w:rsidP="00EF11B3">
            <w:pPr>
              <w:pStyle w:val="TableContents"/>
              <w:spacing w:after="283" w:line="288" w:lineRule="auto"/>
              <w:rPr>
                <w:rFonts w:hint="eastAsia"/>
                <w:color w:val="1C1C1C"/>
                <w:sz w:val="22"/>
                <w:szCs w:val="22"/>
              </w:rPr>
            </w:pPr>
          </w:p>
          <w:p w14:paraId="37F3E76C" w14:textId="2301DBCC" w:rsidR="009B74D4" w:rsidRDefault="009B74D4" w:rsidP="00EF11B3">
            <w:pPr>
              <w:pStyle w:val="TableContents"/>
              <w:spacing w:after="283" w:line="288" w:lineRule="auto"/>
              <w:rPr>
                <w:rFonts w:hint="eastAsia"/>
                <w:color w:val="1C1C1C"/>
                <w:sz w:val="22"/>
                <w:szCs w:val="22"/>
              </w:rPr>
            </w:pPr>
          </w:p>
          <w:p w14:paraId="1959F87A" w14:textId="2B9E3238" w:rsidR="009B74D4" w:rsidRDefault="009B74D4" w:rsidP="00EF11B3">
            <w:pPr>
              <w:pStyle w:val="TableContents"/>
              <w:spacing w:after="283" w:line="288" w:lineRule="auto"/>
              <w:rPr>
                <w:rFonts w:hint="eastAsia"/>
                <w:color w:val="1C1C1C"/>
                <w:sz w:val="22"/>
                <w:szCs w:val="22"/>
              </w:rPr>
            </w:pPr>
          </w:p>
          <w:p w14:paraId="6EF95646" w14:textId="6E6FA3A7" w:rsidR="009B74D4" w:rsidRDefault="009B74D4" w:rsidP="00EF11B3">
            <w:pPr>
              <w:pStyle w:val="TableContents"/>
              <w:spacing w:after="283" w:line="288" w:lineRule="auto"/>
              <w:rPr>
                <w:rFonts w:hint="eastAsia"/>
                <w:color w:val="1C1C1C"/>
                <w:sz w:val="22"/>
                <w:szCs w:val="22"/>
              </w:rPr>
            </w:pPr>
          </w:p>
          <w:p w14:paraId="4BE630FB" w14:textId="58F1FC00" w:rsidR="009B74D4" w:rsidRDefault="009B74D4" w:rsidP="00EF11B3">
            <w:pPr>
              <w:pStyle w:val="TableContents"/>
              <w:spacing w:after="283" w:line="288" w:lineRule="auto"/>
              <w:rPr>
                <w:rFonts w:hint="eastAsia"/>
                <w:color w:val="1C1C1C"/>
                <w:sz w:val="22"/>
                <w:szCs w:val="22"/>
              </w:rPr>
            </w:pPr>
          </w:p>
          <w:p w14:paraId="565D7EA4" w14:textId="5BD02FF8" w:rsidR="009B74D4" w:rsidRDefault="009B74D4" w:rsidP="00EF11B3">
            <w:pPr>
              <w:pStyle w:val="TableContents"/>
              <w:spacing w:after="283" w:line="288" w:lineRule="auto"/>
              <w:rPr>
                <w:rFonts w:hint="eastAsia"/>
                <w:color w:val="1C1C1C"/>
                <w:sz w:val="22"/>
                <w:szCs w:val="22"/>
              </w:rPr>
            </w:pPr>
          </w:p>
          <w:p w14:paraId="5CCD277E" w14:textId="4570E3EA" w:rsidR="009B74D4" w:rsidRDefault="009B74D4" w:rsidP="00EF11B3">
            <w:pPr>
              <w:pStyle w:val="TableContents"/>
              <w:spacing w:after="283" w:line="288" w:lineRule="auto"/>
              <w:rPr>
                <w:rFonts w:hint="eastAsia"/>
                <w:color w:val="1C1C1C"/>
                <w:sz w:val="22"/>
                <w:szCs w:val="22"/>
              </w:rPr>
            </w:pPr>
          </w:p>
          <w:p w14:paraId="7D9157B8" w14:textId="4BDF1804" w:rsidR="009B74D4" w:rsidRDefault="009B74D4" w:rsidP="00EF11B3">
            <w:pPr>
              <w:pStyle w:val="TableContents"/>
              <w:spacing w:after="283" w:line="288" w:lineRule="auto"/>
              <w:rPr>
                <w:rFonts w:hint="eastAsia"/>
                <w:color w:val="1C1C1C"/>
                <w:sz w:val="22"/>
                <w:szCs w:val="22"/>
              </w:rPr>
            </w:pPr>
          </w:p>
          <w:p w14:paraId="48A93A21" w14:textId="1F27D450" w:rsidR="009B74D4" w:rsidRDefault="009B74D4" w:rsidP="00EF11B3">
            <w:pPr>
              <w:pStyle w:val="TableContents"/>
              <w:spacing w:after="283" w:line="288" w:lineRule="auto"/>
              <w:rPr>
                <w:rFonts w:hint="eastAsia"/>
                <w:color w:val="1C1C1C"/>
                <w:sz w:val="22"/>
                <w:szCs w:val="22"/>
              </w:rPr>
            </w:pPr>
          </w:p>
          <w:p w14:paraId="5608D01C" w14:textId="2B24B437" w:rsidR="009B74D4" w:rsidRDefault="009B74D4" w:rsidP="00EF11B3">
            <w:pPr>
              <w:pStyle w:val="TableContents"/>
              <w:spacing w:after="283" w:line="288" w:lineRule="auto"/>
              <w:rPr>
                <w:rFonts w:hint="eastAsia"/>
                <w:color w:val="1C1C1C"/>
                <w:sz w:val="22"/>
                <w:szCs w:val="22"/>
              </w:rPr>
            </w:pPr>
          </w:p>
          <w:p w14:paraId="3A2266FD" w14:textId="54D5DCEA" w:rsidR="009B74D4" w:rsidRDefault="009B74D4" w:rsidP="00EF11B3">
            <w:pPr>
              <w:pStyle w:val="TableContents"/>
              <w:spacing w:after="283" w:line="288" w:lineRule="auto"/>
              <w:rPr>
                <w:rFonts w:hint="eastAsia"/>
                <w:color w:val="1C1C1C"/>
                <w:sz w:val="22"/>
                <w:szCs w:val="22"/>
              </w:rPr>
            </w:pPr>
          </w:p>
          <w:p w14:paraId="2B88D127" w14:textId="3ACC9E55" w:rsidR="009B74D4" w:rsidRDefault="009B74D4" w:rsidP="00EF11B3">
            <w:pPr>
              <w:pStyle w:val="TableContents"/>
              <w:spacing w:after="283" w:line="288" w:lineRule="auto"/>
              <w:rPr>
                <w:rFonts w:hint="eastAsia"/>
                <w:color w:val="1C1C1C"/>
                <w:sz w:val="22"/>
                <w:szCs w:val="22"/>
              </w:rPr>
            </w:pPr>
          </w:p>
          <w:p w14:paraId="615D14D0" w14:textId="13664990" w:rsidR="009B74D4" w:rsidRDefault="009B74D4" w:rsidP="00EF11B3">
            <w:pPr>
              <w:pStyle w:val="TableContents"/>
              <w:spacing w:after="283" w:line="288" w:lineRule="auto"/>
              <w:rPr>
                <w:rFonts w:hint="eastAsia"/>
                <w:color w:val="1C1C1C"/>
                <w:sz w:val="22"/>
                <w:szCs w:val="22"/>
              </w:rPr>
            </w:pPr>
            <w:r>
              <w:rPr>
                <w:color w:val="1C1C1C"/>
                <w:sz w:val="22"/>
                <w:szCs w:val="22"/>
              </w:rPr>
              <w:t>Artspace to assess possible changes to situation on a weekly basis.</w:t>
            </w:r>
          </w:p>
          <w:p w14:paraId="7831783A" w14:textId="77777777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7516669F" w14:textId="77777777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00839596" w14:textId="77777777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65886252" w14:textId="77777777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351E38B4" w14:textId="77777777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2DA3AB99" w14:textId="77777777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05C2B648" w14:textId="77777777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00212007" w14:textId="77777777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66CA0186" w14:textId="77777777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73B059C6" w14:textId="77777777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3A31AA89" w14:textId="77777777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19E36399" w14:textId="77777777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5618347C" w14:textId="77777777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64DC6E6B" w14:textId="77777777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400CFDAF" w14:textId="77777777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68D74348" w14:textId="77777777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32B774CE" w14:textId="77777777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45153562" w14:textId="77777777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  <w:p w14:paraId="7EDB2D62" w14:textId="4308D662" w:rsidR="00EF11B3" w:rsidRDefault="00EF11B3">
            <w:pPr>
              <w:pStyle w:val="TableContents"/>
              <w:rPr>
                <w:rFonts w:ascii="Linux Biolinum G" w:hAnsi="Linux Biolinum G" w:hint="eastAsia"/>
                <w:color w:val="1C1C1C"/>
                <w:sz w:val="22"/>
                <w:szCs w:val="22"/>
              </w:rPr>
            </w:pPr>
          </w:p>
        </w:tc>
      </w:tr>
    </w:tbl>
    <w:p w14:paraId="0CD4408D" w14:textId="77777777" w:rsidR="00641203" w:rsidRDefault="00641203">
      <w:pPr>
        <w:pStyle w:val="BodyText"/>
        <w:rPr>
          <w:rFonts w:hint="eastAsia"/>
        </w:rPr>
      </w:pPr>
    </w:p>
    <w:sectPr w:rsidR="00641203">
      <w:pgSz w:w="16834" w:h="11909" w:orient="landscape"/>
      <w:pgMar w:top="835" w:right="835" w:bottom="835" w:left="835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nux Biolinum G">
    <w:altName w:val="Calibri"/>
    <w:charset w:val="01"/>
    <w:family w:val="auto"/>
    <w:pitch w:val="variable"/>
  </w:font>
  <w:font w:name="Cambria;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E1925"/>
    <w:multiLevelType w:val="multilevel"/>
    <w:tmpl w:val="B0681F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5C0802"/>
    <w:multiLevelType w:val="multilevel"/>
    <w:tmpl w:val="A66E468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03"/>
    <w:rsid w:val="00056A17"/>
    <w:rsid w:val="000861C8"/>
    <w:rsid w:val="002408EC"/>
    <w:rsid w:val="002A65E6"/>
    <w:rsid w:val="00371248"/>
    <w:rsid w:val="003D0DDF"/>
    <w:rsid w:val="004042E8"/>
    <w:rsid w:val="0046252C"/>
    <w:rsid w:val="004752F8"/>
    <w:rsid w:val="004B312D"/>
    <w:rsid w:val="00522D4C"/>
    <w:rsid w:val="00534C61"/>
    <w:rsid w:val="005A3A0E"/>
    <w:rsid w:val="00641203"/>
    <w:rsid w:val="006E7D7E"/>
    <w:rsid w:val="00722D58"/>
    <w:rsid w:val="007B2866"/>
    <w:rsid w:val="00884B41"/>
    <w:rsid w:val="009B74D4"/>
    <w:rsid w:val="00A00857"/>
    <w:rsid w:val="00A2466E"/>
    <w:rsid w:val="00A30010"/>
    <w:rsid w:val="00AB3C1E"/>
    <w:rsid w:val="00B01C2F"/>
    <w:rsid w:val="00BB2F9B"/>
    <w:rsid w:val="00DA22AE"/>
    <w:rsid w:val="00ED18A3"/>
    <w:rsid w:val="00E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0F0A"/>
  <w15:docId w15:val="{65087591-3289-4B52-8FA8-0DA62072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6E7D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D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D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entry.gov.uk/coronavirus" TargetMode="External"/><Relationship Id="rId13" Type="http://schemas.openxmlformats.org/officeDocument/2006/relationships/hyperlink" Target="https://www.mind.org.uk/information-support/coronavirus-and-your-wellbeing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uk/government/publications/covid-19-guidance-on-social-distancing-and-for-vulnerable-people" TargetMode="External"/><Relationship Id="rId12" Type="http://schemas.openxmlformats.org/officeDocument/2006/relationships/hyperlink" Target="https://www.nhs.uk/conditions/coronavirus-covid-19/testing-and-tracing/get-a-test-to-check-if-you-have-coronaviru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publichealth.hscni.net/news/covid-19-coronavirus" TargetMode="External"/><Relationship Id="rId11" Type="http://schemas.openxmlformats.org/officeDocument/2006/relationships/hyperlink" Target="https://www.nhs.uk/conditions/coronavirus-covid-19/testing-and-tracing/nhs-test-and-trace-if-youve-been-in-contact-with-a-person-who-has-coronaviru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organisations/public-health-engla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et-coronavirus-test" TargetMode="External"/><Relationship Id="rId14" Type="http://schemas.openxmlformats.org/officeDocument/2006/relationships/hyperlink" Target="http://www.hseni.gov.uk/st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25024-AAF4-4DDB-ABA5-3203DCBB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Lauryn Dunn</dc:creator>
  <dc:description/>
  <cp:lastModifiedBy>Lauryn Dunn</cp:lastModifiedBy>
  <cp:revision>3</cp:revision>
  <dcterms:created xsi:type="dcterms:W3CDTF">2021-03-30T09:52:00Z</dcterms:created>
  <dcterms:modified xsi:type="dcterms:W3CDTF">2021-03-30T09:52:00Z</dcterms:modified>
  <dc:language>en-US</dc:language>
</cp:coreProperties>
</file>